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328EF7" w14:textId="77777777" w:rsidR="00863203" w:rsidRPr="009D6C19" w:rsidRDefault="002A68FE" w:rsidP="00884245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bookmarkStart w:id="0" w:name="_GoBack"/>
      <w:bookmarkEnd w:id="0"/>
      <w:r w:rsidRPr="009D6C19">
        <w:rPr>
          <w:rFonts w:ascii="Calibri" w:hAnsi="Calibri" w:cs="Calibri"/>
          <w:bCs w:val="0"/>
          <w:sz w:val="22"/>
          <w:szCs w:val="22"/>
        </w:rPr>
        <w:t>ACTA DE SESIÓN ORDINARIA</w:t>
      </w:r>
      <w:r w:rsidR="003456C6" w:rsidRPr="009D6C19">
        <w:rPr>
          <w:rFonts w:ascii="Calibri" w:hAnsi="Calibri" w:cs="Calibri"/>
          <w:bCs w:val="0"/>
          <w:sz w:val="22"/>
          <w:szCs w:val="22"/>
        </w:rPr>
        <w:t xml:space="preserve"> DEL COMITÉ </w:t>
      </w:r>
      <w:r w:rsidR="00FB61D5" w:rsidRPr="009D6C19">
        <w:rPr>
          <w:rFonts w:ascii="Calibri" w:hAnsi="Calibri" w:cs="Calibri"/>
          <w:bCs w:val="0"/>
          <w:sz w:val="22"/>
          <w:szCs w:val="22"/>
        </w:rPr>
        <w:t xml:space="preserve">MUNICIPAL </w:t>
      </w:r>
      <w:r w:rsidR="003456C6" w:rsidRPr="009D6C19">
        <w:rPr>
          <w:rFonts w:ascii="Calibri" w:hAnsi="Calibri" w:cs="Calibri"/>
          <w:bCs w:val="0"/>
          <w:sz w:val="22"/>
          <w:szCs w:val="22"/>
        </w:rPr>
        <w:t>D</w:t>
      </w:r>
      <w:r w:rsidR="00F82D42" w:rsidRPr="009D6C19">
        <w:rPr>
          <w:rFonts w:ascii="Calibri" w:hAnsi="Calibri" w:cs="Calibri"/>
          <w:bCs w:val="0"/>
          <w:sz w:val="22"/>
          <w:szCs w:val="22"/>
        </w:rPr>
        <w:t>E ADQUISICIONES</w:t>
      </w:r>
    </w:p>
    <w:p w14:paraId="0CA3912B" w14:textId="44C6C38C" w:rsidR="0047582B" w:rsidRDefault="003456C6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 w:rsidRPr="009D6C19">
        <w:rPr>
          <w:rFonts w:ascii="Calibri" w:hAnsi="Calibri" w:cs="Calibri"/>
          <w:bCs w:val="0"/>
          <w:sz w:val="22"/>
          <w:szCs w:val="22"/>
        </w:rPr>
        <w:t xml:space="preserve">2021 </w:t>
      </w:r>
      <w:r w:rsidR="007A3435">
        <w:rPr>
          <w:rFonts w:ascii="Calibri" w:hAnsi="Calibri" w:cs="Calibri"/>
          <w:bCs w:val="0"/>
          <w:sz w:val="22"/>
          <w:szCs w:val="22"/>
        </w:rPr>
        <w:t>–</w:t>
      </w:r>
      <w:r w:rsidRPr="009D6C19">
        <w:rPr>
          <w:rFonts w:ascii="Calibri" w:hAnsi="Calibri" w:cs="Calibri"/>
          <w:bCs w:val="0"/>
          <w:sz w:val="22"/>
          <w:szCs w:val="22"/>
        </w:rPr>
        <w:t xml:space="preserve"> 2024</w:t>
      </w:r>
    </w:p>
    <w:p w14:paraId="128A4612" w14:textId="100B1C4E" w:rsidR="007A3435" w:rsidRDefault="007A3435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</w:p>
    <w:p w14:paraId="1549A086" w14:textId="39B6E7B9" w:rsidR="007A3435" w:rsidRPr="009D6C19" w:rsidRDefault="007A3435" w:rsidP="00E14B3E">
      <w:pPr>
        <w:pStyle w:val="Textoindependiente2"/>
        <w:spacing w:line="240" w:lineRule="auto"/>
        <w:jc w:val="center"/>
        <w:rPr>
          <w:rFonts w:ascii="Calibri" w:hAnsi="Calibri" w:cs="Calibri"/>
          <w:bCs w:val="0"/>
          <w:sz w:val="22"/>
          <w:szCs w:val="22"/>
        </w:rPr>
      </w:pPr>
      <w:r>
        <w:rPr>
          <w:rFonts w:ascii="Calibri" w:hAnsi="Calibri" w:cs="Calibri"/>
          <w:bCs w:val="0"/>
          <w:sz w:val="22"/>
          <w:szCs w:val="22"/>
        </w:rPr>
        <w:t>VERSIÓN ESTENOGRÁFICA</w:t>
      </w:r>
    </w:p>
    <w:p w14:paraId="7A04E6C6" w14:textId="4063740D" w:rsidR="00E14B3E" w:rsidRPr="009D6C19" w:rsidRDefault="00BC07A6" w:rsidP="00225DC3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9D6C19"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73A7649B" wp14:editId="35C42245">
                <wp:simplePos x="0" y="0"/>
                <wp:positionH relativeFrom="column">
                  <wp:posOffset>536575</wp:posOffset>
                </wp:positionH>
                <wp:positionV relativeFrom="paragraph">
                  <wp:posOffset>33019</wp:posOffset>
                </wp:positionV>
                <wp:extent cx="4528185" cy="0"/>
                <wp:effectExtent l="0" t="0" r="5715" b="0"/>
                <wp:wrapNone/>
                <wp:docPr id="10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8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shapetype w14:anchorId="19AAC1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42.25pt;margin-top:2.6pt;width:356.55pt;height:0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JMn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"/>
            </w:pict>
          </mc:Fallback>
        </mc:AlternateContent>
      </w:r>
    </w:p>
    <w:p w14:paraId="29163710" w14:textId="0D1631B9" w:rsidR="004A0B5A" w:rsidRPr="009D6C19" w:rsidRDefault="001B555D" w:rsidP="00A41F0D">
      <w:pPr>
        <w:pStyle w:val="Textoindependiente2"/>
        <w:spacing w:line="240" w:lineRule="auto"/>
        <w:rPr>
          <w:rFonts w:ascii="Calibri" w:hAnsi="Calibri" w:cs="Calibri"/>
          <w:b w:val="0"/>
          <w:bCs w:val="0"/>
          <w:sz w:val="22"/>
          <w:szCs w:val="22"/>
        </w:rPr>
      </w:pPr>
      <w:r w:rsidRPr="009D6C19">
        <w:rPr>
          <w:rFonts w:ascii="Calibri" w:hAnsi="Calibri" w:cs="Calibri"/>
          <w:b w:val="0"/>
          <w:bCs w:val="0"/>
          <w:sz w:val="22"/>
          <w:szCs w:val="22"/>
        </w:rPr>
        <w:t xml:space="preserve">En el Municipio de </w:t>
      </w:r>
      <w:r w:rsidR="00C2796D" w:rsidRPr="009D6C19">
        <w:rPr>
          <w:rFonts w:ascii="Calibri" w:hAnsi="Calibri" w:cs="Calibri"/>
          <w:b w:val="0"/>
          <w:bCs w:val="0"/>
          <w:sz w:val="22"/>
          <w:szCs w:val="22"/>
        </w:rPr>
        <w:t>Zapotlanejo</w:t>
      </w:r>
      <w:r w:rsidRPr="009D6C19">
        <w:rPr>
          <w:rFonts w:ascii="Calibri" w:hAnsi="Calibri" w:cs="Calibri"/>
          <w:b w:val="0"/>
          <w:bCs w:val="0"/>
          <w:sz w:val="22"/>
          <w:szCs w:val="22"/>
        </w:rPr>
        <w:t xml:space="preserve">, </w:t>
      </w:r>
      <w:r w:rsidR="00B46E7D" w:rsidRPr="009D6C19">
        <w:rPr>
          <w:rFonts w:ascii="Calibri" w:hAnsi="Calibri" w:cs="Calibri"/>
          <w:b w:val="0"/>
          <w:bCs w:val="0"/>
          <w:sz w:val="22"/>
          <w:szCs w:val="22"/>
        </w:rPr>
        <w:t>Jalisco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, siendo las </w:t>
      </w:r>
      <w:r w:rsidR="000965E3">
        <w:rPr>
          <w:rFonts w:ascii="Calibri" w:hAnsi="Calibri" w:cs="Calibri"/>
          <w:b w:val="0"/>
          <w:bCs w:val="0"/>
          <w:sz w:val="22"/>
          <w:szCs w:val="22"/>
        </w:rPr>
        <w:t>13:10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5106D4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trece 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>h</w:t>
      </w:r>
      <w:r w:rsidR="002D7A02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oras con </w:t>
      </w:r>
      <w:r w:rsidR="000965E3">
        <w:rPr>
          <w:rFonts w:ascii="Calibri" w:hAnsi="Calibri" w:cs="Calibri"/>
          <w:b w:val="0"/>
          <w:bCs w:val="0"/>
          <w:sz w:val="22"/>
          <w:szCs w:val="22"/>
        </w:rPr>
        <w:t>diez</w:t>
      </w:r>
      <w:r w:rsidR="005106D4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minutos del día </w:t>
      </w:r>
      <w:r w:rsidR="00C67525">
        <w:rPr>
          <w:rFonts w:ascii="Calibri" w:hAnsi="Calibri" w:cs="Calibri"/>
          <w:b w:val="0"/>
          <w:bCs w:val="0"/>
          <w:sz w:val="22"/>
          <w:szCs w:val="22"/>
        </w:rPr>
        <w:t>05 de junio</w:t>
      </w:r>
      <w:r w:rsidR="001B50C7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de 2023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, tuvo verificativo la </w:t>
      </w:r>
      <w:r w:rsidR="002A68FE" w:rsidRPr="009D6C19">
        <w:rPr>
          <w:rFonts w:ascii="Calibri" w:hAnsi="Calibri" w:cs="Calibri"/>
          <w:bCs w:val="0"/>
          <w:sz w:val="22"/>
          <w:szCs w:val="22"/>
        </w:rPr>
        <w:t>sesión ordinaria</w:t>
      </w:r>
      <w:r w:rsidR="001B50C7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C67525">
        <w:rPr>
          <w:rFonts w:ascii="Calibri" w:hAnsi="Calibri" w:cs="Calibri"/>
          <w:bCs w:val="0"/>
          <w:sz w:val="22"/>
          <w:szCs w:val="22"/>
        </w:rPr>
        <w:t>número 008</w:t>
      </w:r>
      <w:r w:rsidR="001B50C7" w:rsidRPr="009D6C19">
        <w:rPr>
          <w:rFonts w:ascii="Calibri" w:hAnsi="Calibri" w:cs="Calibri"/>
          <w:bCs w:val="0"/>
          <w:sz w:val="22"/>
          <w:szCs w:val="22"/>
        </w:rPr>
        <w:t>/2023</w:t>
      </w:r>
      <w:r w:rsidR="001B50C7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A41F0D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del </w:t>
      </w:r>
      <w:r w:rsidR="00962324" w:rsidRPr="009D6C19">
        <w:rPr>
          <w:rFonts w:ascii="Calibri" w:hAnsi="Calibri" w:cs="Calibri"/>
          <w:b w:val="0"/>
          <w:bCs w:val="0"/>
          <w:sz w:val="22"/>
          <w:szCs w:val="22"/>
        </w:rPr>
        <w:t>Comité</w:t>
      </w:r>
      <w:r w:rsidR="00FC526A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Mun</w:t>
      </w:r>
      <w:r w:rsidR="00624222" w:rsidRPr="009D6C19">
        <w:rPr>
          <w:rFonts w:ascii="Calibri" w:hAnsi="Calibri" w:cs="Calibri"/>
          <w:b w:val="0"/>
          <w:bCs w:val="0"/>
          <w:sz w:val="22"/>
          <w:szCs w:val="22"/>
        </w:rPr>
        <w:t>icipal de</w:t>
      </w:r>
      <w:r w:rsidR="00BA1AD8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F82D42" w:rsidRPr="009D6C19">
        <w:rPr>
          <w:rFonts w:ascii="Calibri" w:hAnsi="Calibri" w:cs="Calibri"/>
          <w:b w:val="0"/>
          <w:bCs w:val="0"/>
          <w:sz w:val="22"/>
          <w:szCs w:val="22"/>
        </w:rPr>
        <w:t>Adquisiciones</w:t>
      </w:r>
      <w:r w:rsidR="00663DAE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de</w:t>
      </w:r>
      <w:r w:rsidR="004A2D0D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l municipio de Zapotlanejo </w:t>
      </w:r>
      <w:r w:rsidR="00663DAE" w:rsidRPr="009D6C19">
        <w:rPr>
          <w:rFonts w:ascii="Calibri" w:hAnsi="Calibri" w:cs="Calibri"/>
          <w:b w:val="0"/>
          <w:bCs w:val="0"/>
          <w:sz w:val="22"/>
          <w:szCs w:val="22"/>
        </w:rPr>
        <w:t>Jalisco, correspo</w:t>
      </w:r>
      <w:r w:rsidR="00803F6C" w:rsidRPr="009D6C19">
        <w:rPr>
          <w:rFonts w:ascii="Calibri" w:hAnsi="Calibri" w:cs="Calibri"/>
          <w:b w:val="0"/>
          <w:bCs w:val="0"/>
          <w:sz w:val="22"/>
          <w:szCs w:val="22"/>
        </w:rPr>
        <w:t>ndiente a la a</w:t>
      </w:r>
      <w:r w:rsidR="004A2D0D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dministración 2021 </w:t>
      </w:r>
      <w:r w:rsidR="00663DAE" w:rsidRPr="009D6C19">
        <w:rPr>
          <w:rFonts w:ascii="Calibri" w:hAnsi="Calibri" w:cs="Calibri"/>
          <w:b w:val="0"/>
          <w:bCs w:val="0"/>
          <w:sz w:val="22"/>
          <w:szCs w:val="22"/>
        </w:rPr>
        <w:t>-</w:t>
      </w:r>
      <w:r w:rsidR="004A2D0D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2024</w:t>
      </w:r>
      <w:r w:rsidR="00663DAE" w:rsidRPr="009D6C19">
        <w:rPr>
          <w:rFonts w:ascii="Calibri" w:hAnsi="Calibri" w:cs="Calibri"/>
          <w:b w:val="0"/>
          <w:bCs w:val="0"/>
          <w:sz w:val="22"/>
          <w:szCs w:val="22"/>
        </w:rPr>
        <w:t>,</w:t>
      </w:r>
      <w:r w:rsidR="00884245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teniendo verificativo en la sala “Dolores Pacheco” ubicada al interior de Casa de la Cultura con domicilio en la calle Porfirio Díaz #40, Col. Centro, C.P. 45430, Col. Centro de esta cabecera municipal, la cual se realiza de conformidad </w:t>
      </w:r>
      <w:r w:rsidR="00E40CB2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a lo dispuesto por los artículos 9, 11, 12, </w:t>
      </w:r>
      <w:r w:rsidR="007C3D57" w:rsidRPr="009D6C19">
        <w:rPr>
          <w:rFonts w:ascii="Calibri" w:hAnsi="Calibri" w:cs="Calibri"/>
          <w:b w:val="0"/>
          <w:bCs w:val="0"/>
          <w:sz w:val="22"/>
          <w:szCs w:val="22"/>
        </w:rPr>
        <w:t>13, 14, 15, y</w:t>
      </w:r>
      <w:r w:rsidR="00E40CB2" w:rsidRPr="009D6C19">
        <w:rPr>
          <w:rFonts w:ascii="Calibri" w:hAnsi="Calibri" w:cs="Calibri"/>
          <w:b w:val="0"/>
          <w:bCs w:val="0"/>
          <w:sz w:val="22"/>
          <w:szCs w:val="22"/>
        </w:rPr>
        <w:t xml:space="preserve"> 16 del Reglamento de Adquisiciones, Enajenaciones, Arrendamientos y Contrataciones para el Municipio de Zapotlanejo, Jalisco, </w:t>
      </w:r>
      <w:r w:rsidR="007A3435">
        <w:rPr>
          <w:rFonts w:ascii="Calibri" w:hAnsi="Calibri" w:cs="Calibri"/>
          <w:b w:val="0"/>
          <w:bCs w:val="0"/>
          <w:sz w:val="22"/>
          <w:szCs w:val="22"/>
        </w:rPr>
        <w:t>de la cual se levanta la presente versión estenográfica; haciendo contar la transcripción de lo ahí mencionado:</w:t>
      </w:r>
    </w:p>
    <w:p w14:paraId="544B217A" w14:textId="77777777" w:rsidR="00230DD0" w:rsidRPr="009D6C19" w:rsidRDefault="00E301C6" w:rsidP="00225DC3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9D6C19">
        <w:rPr>
          <w:rFonts w:ascii="Calibri" w:hAnsi="Calibri" w:cs="Calibri"/>
          <w:b/>
          <w:bCs/>
          <w:sz w:val="22"/>
          <w:szCs w:val="22"/>
        </w:rPr>
        <w:tab/>
      </w:r>
      <w:r w:rsidRPr="009D6C19">
        <w:rPr>
          <w:rFonts w:ascii="Calibri" w:hAnsi="Calibri" w:cs="Calibri"/>
          <w:b/>
          <w:bCs/>
          <w:sz w:val="22"/>
          <w:szCs w:val="22"/>
        </w:rPr>
        <w:tab/>
      </w:r>
    </w:p>
    <w:p w14:paraId="69B8B673" w14:textId="69910033" w:rsidR="00714216" w:rsidRPr="007A3435" w:rsidRDefault="00714216" w:rsidP="007A3435">
      <w:pPr>
        <w:jc w:val="both"/>
        <w:rPr>
          <w:rFonts w:ascii="Calibri" w:hAnsi="Calibri" w:cs="Calibri"/>
          <w:sz w:val="22"/>
          <w:szCs w:val="22"/>
        </w:rPr>
      </w:pPr>
      <w:r w:rsidRPr="007A3435">
        <w:rPr>
          <w:rFonts w:ascii="Calibri" w:hAnsi="Calibri" w:cs="Calibri"/>
          <w:bCs/>
          <w:sz w:val="22"/>
          <w:szCs w:val="22"/>
        </w:rPr>
        <w:t>C. Gonzalo Álvarez Barragán</w:t>
      </w:r>
      <w:r w:rsidRPr="007A3435">
        <w:rPr>
          <w:rFonts w:ascii="Calibri" w:hAnsi="Calibri" w:cs="Calibri"/>
          <w:sz w:val="22"/>
          <w:szCs w:val="22"/>
        </w:rPr>
        <w:t xml:space="preserve">, solicitó al secretario técnico, </w:t>
      </w:r>
      <w:r w:rsidRPr="007A3435">
        <w:rPr>
          <w:rFonts w:ascii="Calibri" w:hAnsi="Calibri" w:cs="Calibri"/>
          <w:bCs/>
          <w:sz w:val="22"/>
          <w:szCs w:val="22"/>
        </w:rPr>
        <w:t>Lic. Ildefonso Olvera Padilla</w:t>
      </w:r>
      <w:r w:rsidRPr="007A3435">
        <w:rPr>
          <w:rFonts w:ascii="Calibri" w:hAnsi="Calibri" w:cs="Calibri"/>
          <w:sz w:val="22"/>
          <w:szCs w:val="22"/>
        </w:rPr>
        <w:t>, dar lectura a la lista de asistencia y corroborar la existencia de quórum legal para sesionar, la cua</w:t>
      </w:r>
      <w:r w:rsidR="007A3435">
        <w:rPr>
          <w:rFonts w:ascii="Calibri" w:hAnsi="Calibri" w:cs="Calibri"/>
          <w:sz w:val="22"/>
          <w:szCs w:val="22"/>
        </w:rPr>
        <w:t xml:space="preserve">l resultó de la siguiente forma, C. Gonzalo Álvarez Barragán, Presidente Municipal, C. Joaquín Pérez Arana, </w:t>
      </w:r>
      <w:r w:rsidR="007A3435" w:rsidRPr="007A3435">
        <w:rPr>
          <w:rFonts w:ascii="Calibri" w:hAnsi="Calibri" w:cs="Calibri"/>
          <w:sz w:val="22"/>
          <w:szCs w:val="22"/>
        </w:rPr>
        <w:t>Re</w:t>
      </w:r>
      <w:r w:rsidR="007A3435">
        <w:rPr>
          <w:rFonts w:ascii="Calibri" w:hAnsi="Calibri" w:cs="Calibri"/>
          <w:sz w:val="22"/>
          <w:szCs w:val="22"/>
        </w:rPr>
        <w:t xml:space="preserve">presentantes del Sector Privado, C. Tomas Dávalos González, </w:t>
      </w:r>
      <w:r w:rsidR="007A3435" w:rsidRPr="007A3435">
        <w:rPr>
          <w:rFonts w:ascii="Calibri" w:hAnsi="Calibri" w:cs="Calibri"/>
          <w:sz w:val="22"/>
          <w:szCs w:val="22"/>
        </w:rPr>
        <w:t>Re</w:t>
      </w:r>
      <w:r w:rsidR="007A3435">
        <w:rPr>
          <w:rFonts w:ascii="Calibri" w:hAnsi="Calibri" w:cs="Calibri"/>
          <w:sz w:val="22"/>
          <w:szCs w:val="22"/>
        </w:rPr>
        <w:t xml:space="preserve">presentantes del Sector Privado, </w:t>
      </w:r>
    </w:p>
    <w:p w14:paraId="67BD969E" w14:textId="50C8CA04" w:rsidR="007A3435" w:rsidRPr="007A3435" w:rsidRDefault="007A3435" w:rsidP="007A343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C. Víctor Morales Dávalos, </w:t>
      </w:r>
      <w:r w:rsidRPr="007A3435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C. Isaac Carrillo de la Cruz, </w:t>
      </w:r>
      <w:r w:rsidRPr="007A3435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C. Giovanni Darío Torres Nuño, </w:t>
      </w:r>
      <w:r w:rsidRPr="007A3435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</w:t>
      </w:r>
      <w:r w:rsidRPr="007A3435">
        <w:rPr>
          <w:rFonts w:ascii="Calibri" w:hAnsi="Calibri" w:cs="Calibri"/>
          <w:sz w:val="22"/>
          <w:szCs w:val="22"/>
        </w:rPr>
        <w:t>Li</w:t>
      </w:r>
      <w:r>
        <w:rPr>
          <w:rFonts w:ascii="Calibri" w:hAnsi="Calibri" w:cs="Calibri"/>
          <w:sz w:val="22"/>
          <w:szCs w:val="22"/>
        </w:rPr>
        <w:t xml:space="preserve">c. Ángel Joel Mendoza Rodríguez, </w:t>
      </w:r>
      <w:r w:rsidRPr="007A3435">
        <w:rPr>
          <w:rFonts w:ascii="Calibri" w:hAnsi="Calibri" w:cs="Calibri"/>
          <w:sz w:val="22"/>
          <w:szCs w:val="22"/>
        </w:rPr>
        <w:t>Coordinador General de Administra</w:t>
      </w:r>
      <w:r>
        <w:rPr>
          <w:rFonts w:ascii="Calibri" w:hAnsi="Calibri" w:cs="Calibri"/>
          <w:sz w:val="22"/>
          <w:szCs w:val="22"/>
        </w:rPr>
        <w:t xml:space="preserve">ción e Innovación Gubernamental, </w:t>
      </w:r>
      <w:r w:rsidRPr="007A3435">
        <w:rPr>
          <w:rFonts w:ascii="Calibri" w:hAnsi="Calibri" w:cs="Calibri"/>
          <w:sz w:val="22"/>
          <w:szCs w:val="22"/>
        </w:rPr>
        <w:t>C. Ramiro Álvarez Barba</w:t>
      </w:r>
      <w:r>
        <w:rPr>
          <w:rFonts w:ascii="Calibri" w:hAnsi="Calibri" w:cs="Calibri"/>
          <w:sz w:val="22"/>
          <w:szCs w:val="22"/>
        </w:rPr>
        <w:t xml:space="preserve">, Jefe de Desarrollo Rural, </w:t>
      </w:r>
      <w:r w:rsidRPr="007A3435">
        <w:rPr>
          <w:rFonts w:ascii="Calibri" w:hAnsi="Calibri" w:cs="Calibri"/>
          <w:sz w:val="22"/>
          <w:szCs w:val="22"/>
        </w:rPr>
        <w:t>Lic. José Alfredo Casillas Gómez</w:t>
      </w:r>
      <w:r>
        <w:rPr>
          <w:rFonts w:ascii="Calibri" w:hAnsi="Calibri" w:cs="Calibri"/>
          <w:sz w:val="22"/>
          <w:szCs w:val="22"/>
        </w:rPr>
        <w:t>,</w:t>
      </w:r>
    </w:p>
    <w:p w14:paraId="1EA38E2B" w14:textId="787FBDDC" w:rsidR="005A5F45" w:rsidRDefault="007A3435" w:rsidP="007A3435">
      <w:pPr>
        <w:jc w:val="both"/>
        <w:rPr>
          <w:rFonts w:ascii="Calibri" w:hAnsi="Calibri" w:cs="Calibri"/>
          <w:sz w:val="22"/>
          <w:szCs w:val="22"/>
        </w:rPr>
      </w:pPr>
      <w:r w:rsidRPr="007A3435">
        <w:rPr>
          <w:rFonts w:ascii="Calibri" w:hAnsi="Calibri" w:cs="Calibri"/>
          <w:sz w:val="22"/>
          <w:szCs w:val="22"/>
        </w:rPr>
        <w:t xml:space="preserve">Coordinador </w:t>
      </w:r>
      <w:r>
        <w:rPr>
          <w:rFonts w:ascii="Calibri" w:hAnsi="Calibri" w:cs="Calibri"/>
          <w:sz w:val="22"/>
          <w:szCs w:val="22"/>
        </w:rPr>
        <w:t xml:space="preserve">General de Desarrollo Económico, </w:t>
      </w:r>
      <w:r w:rsidRPr="007A3435">
        <w:rPr>
          <w:rFonts w:ascii="Calibri" w:hAnsi="Calibri" w:cs="Calibri"/>
          <w:sz w:val="22"/>
          <w:szCs w:val="22"/>
        </w:rPr>
        <w:t>Lic. Francisco Javier Nava Hernández</w:t>
      </w:r>
      <w:r>
        <w:rPr>
          <w:rFonts w:ascii="Calibri" w:hAnsi="Calibri" w:cs="Calibri"/>
          <w:sz w:val="22"/>
          <w:szCs w:val="22"/>
        </w:rPr>
        <w:t xml:space="preserve">, Síndico Municipal, </w:t>
      </w:r>
      <w:r w:rsidRPr="007A3435">
        <w:rPr>
          <w:rFonts w:ascii="Calibri" w:hAnsi="Calibri" w:cs="Calibri"/>
          <w:sz w:val="22"/>
          <w:szCs w:val="22"/>
        </w:rPr>
        <w:t>L.C.P. Luis Alberto García Neri</w:t>
      </w:r>
      <w:r>
        <w:rPr>
          <w:rFonts w:ascii="Calibri" w:hAnsi="Calibri" w:cs="Calibri"/>
          <w:sz w:val="22"/>
          <w:szCs w:val="22"/>
        </w:rPr>
        <w:t xml:space="preserve">, Tesorero Municipal, </w:t>
      </w:r>
      <w:r w:rsidRPr="007A3435">
        <w:rPr>
          <w:rFonts w:ascii="Calibri" w:hAnsi="Calibri" w:cs="Calibri"/>
          <w:sz w:val="22"/>
          <w:szCs w:val="22"/>
        </w:rPr>
        <w:t>L.A. Esperanza Guadalupe Orozco Robles</w:t>
      </w:r>
      <w:r>
        <w:rPr>
          <w:rFonts w:ascii="Calibri" w:hAnsi="Calibri" w:cs="Calibri"/>
          <w:sz w:val="22"/>
          <w:szCs w:val="22"/>
        </w:rPr>
        <w:t xml:space="preserve">, </w:t>
      </w:r>
      <w:r w:rsidRPr="007A3435">
        <w:rPr>
          <w:rFonts w:ascii="Calibri" w:hAnsi="Calibri" w:cs="Calibri"/>
          <w:sz w:val="22"/>
          <w:szCs w:val="22"/>
        </w:rPr>
        <w:t>Contralora Municipal.</w:t>
      </w:r>
    </w:p>
    <w:p w14:paraId="33FE8EE0" w14:textId="77777777" w:rsidR="00D14F13" w:rsidRDefault="00D14F13" w:rsidP="00B62833">
      <w:pPr>
        <w:pStyle w:val="Sinespaciado"/>
        <w:ind w:right="-91"/>
        <w:jc w:val="both"/>
        <w:rPr>
          <w:rFonts w:ascii="Calibri" w:hAnsi="Calibri" w:cs="Calibri"/>
          <w:sz w:val="22"/>
          <w:szCs w:val="22"/>
          <w:lang w:val="es-ES_tradnl"/>
        </w:rPr>
      </w:pPr>
    </w:p>
    <w:p w14:paraId="57FDE0EA" w14:textId="0ABA9BFA" w:rsidR="00B62833" w:rsidRPr="00D14F13" w:rsidRDefault="00B62833" w:rsidP="00B62833">
      <w:pPr>
        <w:pStyle w:val="Sinespaciado"/>
        <w:ind w:right="-91"/>
        <w:jc w:val="both"/>
        <w:rPr>
          <w:rFonts w:ascii="Calibri" w:hAnsi="Calibri" w:cs="Calibri"/>
          <w:bCs/>
          <w:iCs/>
          <w:sz w:val="22"/>
          <w:szCs w:val="22"/>
          <w:lang w:val="es-ES_tradnl"/>
        </w:rPr>
      </w:pPr>
      <w:r w:rsidRPr="00D14F13">
        <w:rPr>
          <w:rFonts w:ascii="Calibri" w:hAnsi="Calibri" w:cs="Calibri"/>
          <w:bCs/>
          <w:sz w:val="22"/>
          <w:szCs w:val="22"/>
          <w:lang w:val="es-ES_tradnl"/>
        </w:rPr>
        <w:t>Lic. Ildefonso Olvera Padilla</w:t>
      </w:r>
      <w:r w:rsidRPr="00D14F13">
        <w:rPr>
          <w:rFonts w:ascii="Calibri" w:hAnsi="Calibri" w:cs="Calibri"/>
          <w:sz w:val="22"/>
          <w:szCs w:val="22"/>
          <w:lang w:val="es-ES_tradnl"/>
        </w:rPr>
        <w:t xml:space="preserve">, dijo lo siguiente: </w:t>
      </w:r>
      <w:r w:rsidRPr="00D14F13">
        <w:rPr>
          <w:rFonts w:ascii="Calibri" w:hAnsi="Calibri" w:cs="Calibri"/>
          <w:iCs/>
          <w:sz w:val="22"/>
          <w:szCs w:val="22"/>
          <w:lang w:val="es-ES_tradnl"/>
        </w:rPr>
        <w:t>“De lo anterior se d</w:t>
      </w:r>
      <w:r w:rsidR="00A41B29" w:rsidRPr="00D14F13">
        <w:rPr>
          <w:rFonts w:ascii="Calibri" w:hAnsi="Calibri" w:cs="Calibri"/>
          <w:iCs/>
          <w:sz w:val="22"/>
          <w:szCs w:val="22"/>
          <w:lang w:val="es-ES_tradnl"/>
        </w:rPr>
        <w:t>esprende la presencia de 11 once</w:t>
      </w:r>
      <w:r w:rsidRPr="00D14F13">
        <w:rPr>
          <w:rFonts w:ascii="Calibri" w:hAnsi="Calibri" w:cs="Calibri"/>
          <w:iCs/>
          <w:sz w:val="22"/>
          <w:szCs w:val="22"/>
          <w:lang w:val="es-ES_tradnl"/>
        </w:rPr>
        <w:t xml:space="preserve"> vocales con derecho a voto, por lo que se declara quórum legal para sesionar, de conformidad con el artículo 28 de la Ley de Compras Gubernamentales, </w:t>
      </w:r>
      <w:r w:rsidRPr="00D14F13">
        <w:rPr>
          <w:rFonts w:ascii="Calibri" w:hAnsi="Calibri" w:cs="Calibri"/>
          <w:bCs/>
          <w:iCs/>
          <w:sz w:val="22"/>
          <w:szCs w:val="22"/>
          <w:lang w:val="es-ES_tradnl"/>
        </w:rPr>
        <w:t xml:space="preserve">Enajenaciones y Contratación de Servicios del Estado de Jalisco y sus Municipios, así como el artículo </w:t>
      </w:r>
      <w:r w:rsidRPr="00D14F13">
        <w:rPr>
          <w:rFonts w:ascii="Calibri" w:hAnsi="Calibri" w:cs="Calibri"/>
          <w:iCs/>
          <w:sz w:val="22"/>
          <w:szCs w:val="22"/>
          <w:lang w:val="es-ES_tradnl"/>
        </w:rPr>
        <w:t>10 del Reglamento de Adquisiciones, Enajenaciones, Arrendamientos y Contrataciones para el Municipio de Zapotlanejo, Jalisco</w:t>
      </w:r>
      <w:r w:rsidRPr="00D14F13">
        <w:rPr>
          <w:rFonts w:ascii="Calibri" w:hAnsi="Calibri" w:cs="Calibri"/>
          <w:bCs/>
          <w:iCs/>
          <w:sz w:val="22"/>
          <w:szCs w:val="22"/>
          <w:lang w:val="es-ES_tradnl"/>
        </w:rPr>
        <w:t>; además se da cuenta de la presencia del vocal co</w:t>
      </w:r>
      <w:r w:rsidR="00252AD8" w:rsidRPr="00D14F13">
        <w:rPr>
          <w:rFonts w:ascii="Calibri" w:hAnsi="Calibri" w:cs="Calibri"/>
          <w:bCs/>
          <w:iCs/>
          <w:sz w:val="22"/>
          <w:szCs w:val="22"/>
          <w:lang w:val="es-ES_tradnl"/>
        </w:rPr>
        <w:t>n derecho a voz, siendo la Contralora Municipal.</w:t>
      </w:r>
    </w:p>
    <w:p w14:paraId="1BB26C34" w14:textId="77777777" w:rsidR="00D73C54" w:rsidRPr="00D14F13" w:rsidRDefault="00D73C54" w:rsidP="00D73C54">
      <w:pPr>
        <w:pStyle w:val="Sinespaciado"/>
        <w:rPr>
          <w:rFonts w:ascii="Calibri" w:hAnsi="Calibri" w:cs="Calibri"/>
          <w:sz w:val="22"/>
          <w:szCs w:val="22"/>
          <w:lang w:val="es-ES_tradnl"/>
        </w:rPr>
      </w:pPr>
    </w:p>
    <w:p w14:paraId="26EDD6C4" w14:textId="5C6125BA" w:rsidR="00D73C54" w:rsidRPr="00D14F13" w:rsidRDefault="00A86382" w:rsidP="00D73C54">
      <w:pPr>
        <w:pStyle w:val="Sinespaciado"/>
        <w:ind w:right="-91"/>
        <w:jc w:val="both"/>
        <w:rPr>
          <w:rFonts w:ascii="Calibri" w:hAnsi="Calibri" w:cs="Calibri"/>
          <w:sz w:val="22"/>
          <w:szCs w:val="22"/>
          <w:lang w:val="es-ES_tradnl"/>
        </w:rPr>
      </w:pPr>
      <w:r w:rsidRPr="00D14F13">
        <w:rPr>
          <w:rFonts w:ascii="Calibri" w:hAnsi="Calibri" w:cs="Calibri"/>
          <w:bCs/>
          <w:sz w:val="22"/>
          <w:szCs w:val="22"/>
          <w:lang w:val="es-ES_tradnl"/>
        </w:rPr>
        <w:t>C. Gonzalo Álvarez Barragán</w:t>
      </w:r>
      <w:r w:rsidR="00D73C54" w:rsidRPr="00D14F13">
        <w:rPr>
          <w:rFonts w:ascii="Calibri" w:hAnsi="Calibri" w:cs="Calibri"/>
          <w:sz w:val="22"/>
          <w:szCs w:val="22"/>
          <w:lang w:val="es-ES_tradnl"/>
        </w:rPr>
        <w:t xml:space="preserve">, procedió a DECLARAR LA EXISTENCIA DE QUÓRUM LEGAL para llevar a cabo la sesión de mérito. </w:t>
      </w:r>
    </w:p>
    <w:p w14:paraId="3282E5EC" w14:textId="77777777" w:rsidR="00007393" w:rsidRPr="00D14F13" w:rsidRDefault="00007393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EEF1623" w14:textId="73F620D4" w:rsidR="00EB579C" w:rsidRPr="00D14F13" w:rsidRDefault="00D34617" w:rsidP="00145D5A">
      <w:pPr>
        <w:jc w:val="both"/>
        <w:rPr>
          <w:rFonts w:asciiTheme="minorHAnsi" w:hAnsiTheme="minorHAnsi" w:cstheme="minorHAnsi"/>
          <w:sz w:val="22"/>
          <w:szCs w:val="22"/>
        </w:rPr>
      </w:pPr>
      <w:r w:rsidRPr="00D14F13">
        <w:rPr>
          <w:rFonts w:asciiTheme="minorHAnsi" w:hAnsiTheme="minorHAnsi" w:cstheme="minorHAnsi"/>
          <w:bCs/>
          <w:sz w:val="22"/>
          <w:szCs w:val="22"/>
        </w:rPr>
        <w:t>SEGUNDO</w:t>
      </w:r>
      <w:r w:rsidR="00574180" w:rsidRPr="00D14F13">
        <w:rPr>
          <w:rFonts w:asciiTheme="minorHAnsi" w:hAnsiTheme="minorHAnsi" w:cstheme="minorHAnsi"/>
          <w:bCs/>
          <w:sz w:val="22"/>
          <w:szCs w:val="22"/>
        </w:rPr>
        <w:t xml:space="preserve"> PUNTO</w:t>
      </w:r>
      <w:r w:rsidR="00D14F13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="00D96D9F" w:rsidRPr="00D14F13">
        <w:rPr>
          <w:rFonts w:ascii="Calibri" w:hAnsi="Calibri" w:cs="Calibri"/>
          <w:sz w:val="22"/>
          <w:szCs w:val="28"/>
        </w:rPr>
        <w:t>REVISIÓN, ANÁLISIS DE PROPUESTAS Y EN SU CASO FALLO DE LA LICITACIÓN PÚBLICA MUNICIPAL NO. 001/2023. "ADQUISICIÓN DE SUBROGACIÓN DEL SERVICIO DE ANÁLISIS CLÍNICOS DE LABORATORIO A EMPLEADOS DEL AYUNTAMIENTO DEL MUNICIPIO DE ZAPOTLANEJO JALISCO</w:t>
      </w:r>
      <w:r w:rsidR="00252AD8" w:rsidRPr="00D14F13">
        <w:rPr>
          <w:rFonts w:ascii="Calibri" w:hAnsi="Calibri" w:cs="Calibri"/>
          <w:sz w:val="22"/>
          <w:szCs w:val="28"/>
        </w:rPr>
        <w:t>"</w:t>
      </w:r>
      <w:r w:rsidR="00EB579C" w:rsidRPr="00D14F13">
        <w:rPr>
          <w:rFonts w:asciiTheme="minorHAnsi" w:hAnsiTheme="minorHAnsi" w:cstheme="minorHAnsi"/>
          <w:bCs/>
          <w:sz w:val="22"/>
          <w:szCs w:val="22"/>
        </w:rPr>
        <w:t>;</w:t>
      </w:r>
      <w:r w:rsidR="00EB579C" w:rsidRPr="00D14F13">
        <w:rPr>
          <w:rFonts w:asciiTheme="minorHAnsi" w:hAnsiTheme="minorHAnsi" w:cstheme="minorHAnsi"/>
          <w:sz w:val="22"/>
          <w:szCs w:val="22"/>
        </w:rPr>
        <w:t xml:space="preserve"> el presidente del Comité, </w:t>
      </w:r>
      <w:r w:rsidR="00EB579C" w:rsidRPr="00D14F13">
        <w:rPr>
          <w:rFonts w:asciiTheme="minorHAnsi" w:hAnsiTheme="minorHAnsi" w:cstheme="minorHAnsi"/>
          <w:bCs/>
          <w:sz w:val="22"/>
          <w:szCs w:val="22"/>
        </w:rPr>
        <w:t>C. Gonzalo Álvarez Barragán</w:t>
      </w:r>
      <w:r w:rsidR="00EB579C" w:rsidRPr="00D14F13">
        <w:rPr>
          <w:rFonts w:asciiTheme="minorHAnsi" w:hAnsiTheme="minorHAnsi" w:cstheme="minorHAnsi"/>
          <w:sz w:val="22"/>
          <w:szCs w:val="22"/>
        </w:rPr>
        <w:t>, cedió el uso de la voz al secretario técnico del Comité.</w:t>
      </w:r>
    </w:p>
    <w:p w14:paraId="3DCCAB9A" w14:textId="77777777" w:rsidR="00EB579C" w:rsidRPr="00145D5A" w:rsidRDefault="00EB579C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3EB2417" w14:textId="26F2D6EA" w:rsidR="00AC07F1" w:rsidRPr="00D14F13" w:rsidRDefault="00EB579C" w:rsidP="00D96D9F">
      <w:pPr>
        <w:jc w:val="both"/>
        <w:rPr>
          <w:rFonts w:asciiTheme="minorHAnsi" w:hAnsiTheme="minorHAnsi"/>
          <w:sz w:val="22"/>
          <w:szCs w:val="22"/>
        </w:rPr>
      </w:pPr>
      <w:r w:rsidRPr="00D14F13">
        <w:rPr>
          <w:rFonts w:asciiTheme="minorHAnsi" w:hAnsiTheme="minorHAnsi" w:cstheme="minorHAnsi"/>
          <w:bCs/>
          <w:sz w:val="22"/>
          <w:szCs w:val="22"/>
        </w:rPr>
        <w:lastRenderedPageBreak/>
        <w:t>Lic. Ildefonso Olvera Padilla</w:t>
      </w:r>
      <w:r w:rsidRPr="00D14F13">
        <w:rPr>
          <w:rFonts w:asciiTheme="minorHAnsi" w:hAnsiTheme="minorHAnsi" w:cstheme="minorHAnsi"/>
          <w:sz w:val="22"/>
          <w:szCs w:val="22"/>
        </w:rPr>
        <w:t xml:space="preserve">, indicó: </w:t>
      </w:r>
      <w:r w:rsidR="00E57A7D" w:rsidRPr="00D14F13">
        <w:rPr>
          <w:rFonts w:asciiTheme="minorHAnsi" w:hAnsiTheme="minorHAnsi" w:cstheme="minorHAnsi"/>
          <w:sz w:val="22"/>
          <w:szCs w:val="22"/>
        </w:rPr>
        <w:t>“se hace</w:t>
      </w:r>
      <w:r w:rsidR="00D96D9F" w:rsidRPr="00D14F13">
        <w:rPr>
          <w:rFonts w:asciiTheme="minorHAnsi" w:hAnsiTheme="minorHAnsi" w:cstheme="minorHAnsi"/>
          <w:sz w:val="22"/>
          <w:szCs w:val="22"/>
        </w:rPr>
        <w:t xml:space="preserve"> de su conocimiento que compareció </w:t>
      </w:r>
      <w:r w:rsidR="00FB088E" w:rsidRPr="00D14F13">
        <w:rPr>
          <w:rFonts w:asciiTheme="minorHAnsi" w:hAnsiTheme="minorHAnsi" w:cstheme="minorHAnsi"/>
          <w:sz w:val="22"/>
          <w:szCs w:val="22"/>
        </w:rPr>
        <w:t xml:space="preserve">solo </w:t>
      </w:r>
      <w:r w:rsidR="00D96D9F" w:rsidRPr="00D14F13">
        <w:rPr>
          <w:rFonts w:asciiTheme="minorHAnsi" w:hAnsiTheme="minorHAnsi" w:cstheme="minorHAnsi"/>
          <w:sz w:val="22"/>
          <w:szCs w:val="22"/>
        </w:rPr>
        <w:t>una empresa, persona física Carlos Torres Sánchez (laboratorio San Felipe)</w:t>
      </w:r>
      <w:r w:rsidR="00FB088E" w:rsidRPr="00D14F13">
        <w:rPr>
          <w:rFonts w:asciiTheme="minorHAnsi" w:hAnsiTheme="minorHAnsi" w:cstheme="minorHAnsi"/>
          <w:sz w:val="22"/>
          <w:szCs w:val="22"/>
        </w:rPr>
        <w:t xml:space="preserve"> la </w:t>
      </w:r>
      <w:r w:rsidR="00FB088E" w:rsidRPr="00D14F13">
        <w:rPr>
          <w:rFonts w:asciiTheme="minorHAnsi" w:hAnsiTheme="minorHAnsi"/>
          <w:sz w:val="22"/>
          <w:szCs w:val="22"/>
        </w:rPr>
        <w:t xml:space="preserve">cubre con la totalidad de lo solicitado en las bases de la licitación, </w:t>
      </w:r>
      <w:r w:rsidR="00DF7C9F" w:rsidRPr="00D14F13">
        <w:rPr>
          <w:rFonts w:asciiTheme="minorHAnsi" w:hAnsiTheme="minorHAnsi"/>
          <w:sz w:val="22"/>
          <w:szCs w:val="22"/>
        </w:rPr>
        <w:t>su propuesta económica que nos ofrece es la siguientes:</w:t>
      </w:r>
    </w:p>
    <w:p w14:paraId="510C2490" w14:textId="1BDD4A8E" w:rsidR="0055642F" w:rsidRDefault="0055642F" w:rsidP="00D96D9F">
      <w:pPr>
        <w:jc w:val="both"/>
        <w:rPr>
          <w:rFonts w:asciiTheme="minorHAnsi" w:hAnsiTheme="minorHAnsi"/>
          <w:sz w:val="22"/>
          <w:szCs w:val="22"/>
        </w:rPr>
      </w:pPr>
    </w:p>
    <w:p w14:paraId="5CB11902" w14:textId="20387FC4" w:rsidR="00793F79" w:rsidRDefault="00F302CE" w:rsidP="00F302CE">
      <w:pPr>
        <w:pStyle w:val="Sinespaciado"/>
        <w:ind w:right="-91"/>
        <w:jc w:val="both"/>
        <w:rPr>
          <w:rFonts w:ascii="Calibri" w:hAnsi="Calibri" w:cs="Calibri"/>
          <w:sz w:val="22"/>
          <w:szCs w:val="22"/>
        </w:rPr>
      </w:pPr>
      <w:r w:rsidRPr="00F302CE">
        <w:rPr>
          <w:rFonts w:ascii="Calibri" w:hAnsi="Calibri" w:cs="Calibri"/>
          <w:sz w:val="22"/>
          <w:szCs w:val="22"/>
        </w:rPr>
        <w:t>Con re</w:t>
      </w:r>
      <w:r w:rsidR="006D42F2">
        <w:rPr>
          <w:rFonts w:ascii="Calibri" w:hAnsi="Calibri" w:cs="Calibri"/>
          <w:sz w:val="22"/>
          <w:szCs w:val="22"/>
        </w:rPr>
        <w:t>lación al tema técnico, la</w:t>
      </w:r>
      <w:r w:rsidRPr="00F302CE">
        <w:rPr>
          <w:rFonts w:ascii="Calibri" w:hAnsi="Calibri" w:cs="Calibri"/>
          <w:sz w:val="22"/>
          <w:szCs w:val="22"/>
        </w:rPr>
        <w:t xml:space="preserve"> empresa cumple</w:t>
      </w:r>
      <w:r w:rsidR="006D42F2">
        <w:rPr>
          <w:rFonts w:ascii="Calibri" w:hAnsi="Calibri" w:cs="Calibri"/>
          <w:sz w:val="22"/>
          <w:szCs w:val="22"/>
        </w:rPr>
        <w:t xml:space="preserve"> con todo lo solicitado</w:t>
      </w:r>
      <w:r w:rsidRPr="00F302CE">
        <w:rPr>
          <w:rFonts w:ascii="Calibri" w:hAnsi="Calibri" w:cs="Calibri"/>
          <w:sz w:val="22"/>
          <w:szCs w:val="22"/>
        </w:rPr>
        <w:t xml:space="preserve"> en las bases de</w:t>
      </w:r>
      <w:r w:rsidR="006D42F2">
        <w:rPr>
          <w:rFonts w:ascii="Calibri" w:hAnsi="Calibri" w:cs="Calibri"/>
          <w:sz w:val="22"/>
          <w:szCs w:val="22"/>
        </w:rPr>
        <w:t xml:space="preserve"> la licitación, no </w:t>
      </w:r>
      <w:r w:rsidR="004735C3">
        <w:rPr>
          <w:rFonts w:ascii="Calibri" w:hAnsi="Calibri" w:cs="Calibri"/>
          <w:sz w:val="22"/>
          <w:szCs w:val="22"/>
        </w:rPr>
        <w:t>renuncia a alguna cuestión.</w:t>
      </w:r>
    </w:p>
    <w:p w14:paraId="7A598AAA" w14:textId="3BC11CBF" w:rsidR="00795D8E" w:rsidRDefault="00795D8E" w:rsidP="00F302CE">
      <w:pPr>
        <w:pStyle w:val="Sinespaciado"/>
        <w:ind w:right="-91"/>
        <w:jc w:val="both"/>
        <w:rPr>
          <w:rFonts w:ascii="Calibri" w:hAnsi="Calibri" w:cs="Calibri"/>
          <w:sz w:val="22"/>
          <w:szCs w:val="22"/>
        </w:rPr>
      </w:pPr>
    </w:p>
    <w:p w14:paraId="6445375B" w14:textId="627098EB" w:rsidR="00071F28" w:rsidRDefault="00071F28" w:rsidP="00F302CE">
      <w:pPr>
        <w:pStyle w:val="Sinespaciado"/>
        <w:ind w:right="-91"/>
        <w:jc w:val="both"/>
        <w:rPr>
          <w:rFonts w:asciiTheme="minorHAnsi" w:hAnsi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</w:t>
      </w:r>
      <w:r>
        <w:rPr>
          <w:rFonts w:asciiTheme="minorHAnsi" w:hAnsiTheme="minorHAnsi"/>
          <w:sz w:val="22"/>
          <w:szCs w:val="22"/>
        </w:rPr>
        <w:t xml:space="preserve">ambién nos ofrece una </w:t>
      </w:r>
      <w:r w:rsidRPr="00B0552C">
        <w:rPr>
          <w:rFonts w:asciiTheme="minorHAnsi" w:hAnsiTheme="minorHAnsi"/>
          <w:sz w:val="22"/>
          <w:szCs w:val="22"/>
        </w:rPr>
        <w:t>propuesta como un plus de distintos paquetes de estudio de laboratorio que no venían contemplados como son los servicios de imagen RX, RM, y Electrocardiogramas con un precio especial al Ayuntamiento</w:t>
      </w:r>
      <w:r w:rsidR="00B74A94">
        <w:rPr>
          <w:rFonts w:asciiTheme="minorHAnsi" w:hAnsiTheme="minorHAnsi"/>
          <w:sz w:val="22"/>
          <w:szCs w:val="22"/>
        </w:rPr>
        <w:t xml:space="preserve">, ahora bien toda vez que no concurrieron </w:t>
      </w:r>
      <w:r w:rsidR="00FE76BE">
        <w:rPr>
          <w:rFonts w:asciiTheme="minorHAnsi" w:hAnsiTheme="minorHAnsi"/>
          <w:sz w:val="22"/>
          <w:szCs w:val="22"/>
        </w:rPr>
        <w:t>más</w:t>
      </w:r>
      <w:r w:rsidR="00B74A94">
        <w:rPr>
          <w:rFonts w:asciiTheme="minorHAnsi" w:hAnsiTheme="minorHAnsi"/>
          <w:sz w:val="22"/>
          <w:szCs w:val="22"/>
        </w:rPr>
        <w:t xml:space="preserve"> empresas, </w:t>
      </w:r>
      <w:r w:rsidR="00FE76BE" w:rsidRPr="00B0552C">
        <w:rPr>
          <w:rFonts w:asciiTheme="minorHAnsi" w:hAnsiTheme="minorHAnsi"/>
          <w:sz w:val="22"/>
          <w:szCs w:val="22"/>
        </w:rPr>
        <w:t>de conformidad con el artículo 66 del Reglamento de Adquisiciones, Enajenaciones, Arrendamientos y Contrataciones para el Municipio de Zapotlanejo, Jalisco, el cual a la letra señala el Comité o la coordinación, según sea el caso, procederá a declarar desierta un procedimiento de adquisición o determinadas partidas de este cuando las proposiciones presentadas no reúnan los requisitos solicitados o con los precios de los bienes, arrendamientos o servicios ofertados no resulten aceptables, la declaración de partido procedimiento desierto, producirá el efecto de que no se tienen los bienes o servicios respectivos, en su tercer párrafo también señala no podrá declararse desierto un procedimiento de adquisición o partida, si existe al menos una proposición que reúna los requisitos de las bases respectivas, siendo este el caso que acontece que la empresa San Felipe compareció y cubrió con la totalidad de los requisitos.</w:t>
      </w:r>
    </w:p>
    <w:p w14:paraId="1FA071C7" w14:textId="77777777" w:rsidR="00FE76BE" w:rsidRDefault="00FE76BE" w:rsidP="00FE4CEB">
      <w:pPr>
        <w:pStyle w:val="Listaconvietas"/>
        <w:rPr>
          <w:rFonts w:cs="Times New Roman"/>
          <w:bCs w:val="0"/>
          <w:iCs w:val="0"/>
          <w:lang w:val="es-MX" w:eastAsia="es-ES"/>
        </w:rPr>
      </w:pPr>
    </w:p>
    <w:p w14:paraId="17721BD7" w14:textId="397D6E9A" w:rsidR="00F11E91" w:rsidRPr="004735C3" w:rsidRDefault="00F11E91" w:rsidP="00F11E91">
      <w:pPr>
        <w:jc w:val="both"/>
        <w:rPr>
          <w:rFonts w:asciiTheme="minorHAnsi" w:hAnsiTheme="minorHAnsi"/>
          <w:iCs/>
          <w:sz w:val="22"/>
          <w:szCs w:val="22"/>
        </w:rPr>
      </w:pPr>
      <w:r w:rsidRPr="004735C3">
        <w:rPr>
          <w:rFonts w:asciiTheme="minorHAnsi" w:hAnsiTheme="minorHAnsi"/>
          <w:iCs/>
          <w:sz w:val="22"/>
          <w:szCs w:val="22"/>
        </w:rPr>
        <w:t xml:space="preserve">C. Gonzalo Álvarez Barragán, manifestó: “Una vez presentadas las propuestas técnicas y económicas queda a su consideración el contenido del fallo respectivo, de conformidad en el artículo 66 del Reglamento de Adquisiciones, Enajenaciones, Arrendamientos y Contrataciones para el municipio de Zapotlanejo, Jalisco, si están a favor, se ponen a consideración los siguientes puntos de acuerdo: </w:t>
      </w:r>
    </w:p>
    <w:p w14:paraId="40CC28D9" w14:textId="77777777" w:rsidR="00E679E8" w:rsidRPr="00BF10C0" w:rsidRDefault="00E679E8" w:rsidP="00FE4CEB">
      <w:pPr>
        <w:pStyle w:val="Listaconvietas"/>
      </w:pPr>
    </w:p>
    <w:p w14:paraId="7347DF40" w14:textId="3AE5D0E6" w:rsidR="00E679E8" w:rsidRPr="004735C3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4735C3">
        <w:rPr>
          <w:rFonts w:asciiTheme="minorHAnsi" w:hAnsiTheme="minorHAnsi" w:cstheme="minorHAnsi"/>
          <w:iCs/>
          <w:sz w:val="22"/>
          <w:szCs w:val="22"/>
          <w:u w:val="single"/>
          <w:lang w:val="es-ES_tradnl"/>
        </w:rPr>
        <w:t>“PRIMERO</w:t>
      </w:r>
      <w:r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>. El Comité de Adquisiciones de Zapotlanejo, Jalisco, adjudica la</w:t>
      </w:r>
      <w:r w:rsidR="006467D4" w:rsidRPr="004735C3">
        <w:t xml:space="preserve"> </w:t>
      </w:r>
      <w:r w:rsidR="006467D4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>Adquisición de Subrogación del Servicio de Análisis Clínicos de Laboratorio a Empleados del Ayuntamiento del Municipio de Zapotlanejo Jalisco</w:t>
      </w:r>
      <w:r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, </w:t>
      </w:r>
      <w:r w:rsidR="00133A93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mediante un contrato abierto </w:t>
      </w:r>
      <w:r w:rsidR="00E068CE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sujeto a consumo, </w:t>
      </w:r>
      <w:r w:rsidR="00133A93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estableciendo un monto mínimo de adquisición de $1,814,669.20 (un millón ochocientos catorce mil seiscientos sesenta y nueve pesos 20/100 M.N.) cantidad de acuerdo al artículo 70 fracción I del Reglamento de Adquisiciones, Enajenaciones, Arrendamientos y Contrataciones para El Municipio De Zapotlanejo, Jalisco. y hasta $4,536,673.00 (cuatro millones quinientos treinta y seis mil seiscientos setenta y tres pesos 00/100 M.N.), de monto máximo, </w:t>
      </w:r>
      <w:r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impuestos incluidos, a la </w:t>
      </w:r>
      <w:r w:rsidR="00133A93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>empresa de servicios</w:t>
      </w:r>
      <w:r w:rsidR="00A41B29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</w:t>
      </w:r>
      <w:r w:rsidR="004D45C9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de </w:t>
      </w:r>
      <w:r w:rsidR="00A41B29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Laboratorio </w:t>
      </w:r>
      <w:r w:rsidR="004D45C9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>Clínico</w:t>
      </w:r>
      <w:r w:rsidR="00AD29D3"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persona física Carlos Torres Sánchez (Laboratorio San Felipe).</w:t>
      </w:r>
    </w:p>
    <w:p w14:paraId="274C92F6" w14:textId="77777777" w:rsidR="00E679E8" w:rsidRPr="004735C3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highlight w:val="yellow"/>
          <w:lang w:val="es-ES_tradnl"/>
        </w:rPr>
      </w:pPr>
    </w:p>
    <w:p w14:paraId="3FAEB2D2" w14:textId="77777777" w:rsidR="00E679E8" w:rsidRPr="004735C3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4735C3">
        <w:rPr>
          <w:rFonts w:asciiTheme="minorHAnsi" w:hAnsiTheme="minorHAnsi" w:cstheme="minorHAnsi"/>
          <w:bCs/>
          <w:iCs/>
          <w:sz w:val="22"/>
          <w:szCs w:val="22"/>
          <w:u w:val="single"/>
          <w:lang w:val="es-ES_tradnl"/>
        </w:rPr>
        <w:t>“SEGUNDO.</w:t>
      </w:r>
      <w:r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</w:t>
      </w:r>
      <w:r w:rsidRPr="004735C3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Se solicita a la titular de la Contraloría Ciudadana gire oficio informando </w:t>
      </w:r>
      <w:r w:rsidRPr="004735C3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a los representantes legales del H. Ayuntamiento de Zapotlanejo, Jalisco, el contenido del presente fallo de adjudicación y solicite que concurran a la firma de los contratos aquí adjudicados. </w:t>
      </w:r>
    </w:p>
    <w:p w14:paraId="2C0EF8C2" w14:textId="77777777" w:rsidR="00E679E8" w:rsidRPr="00BD177C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  <w:lang w:val="es-ES_tradnl"/>
        </w:rPr>
      </w:pPr>
      <w:r w:rsidRPr="00BD177C">
        <w:rPr>
          <w:rFonts w:asciiTheme="minorHAnsi" w:hAnsiTheme="minorHAnsi" w:cstheme="minorHAnsi"/>
          <w:i/>
          <w:iCs/>
          <w:sz w:val="22"/>
          <w:szCs w:val="22"/>
          <w:lang w:val="es-ES_tradnl"/>
        </w:rPr>
        <w:t xml:space="preserve"> </w:t>
      </w:r>
    </w:p>
    <w:p w14:paraId="5569F57B" w14:textId="77777777" w:rsidR="00E679E8" w:rsidRPr="00DA7EB9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DA7EB9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lastRenderedPageBreak/>
        <w:t>“</w:t>
      </w:r>
      <w:r w:rsidRPr="00DA7EB9">
        <w:rPr>
          <w:rFonts w:asciiTheme="minorHAnsi" w:hAnsiTheme="minorHAnsi" w:cstheme="minorHAnsi"/>
          <w:iCs/>
          <w:sz w:val="22"/>
          <w:szCs w:val="22"/>
          <w:u w:val="single"/>
          <w:lang w:val="es-ES_tradnl"/>
        </w:rPr>
        <w:t>TERCERO.</w:t>
      </w:r>
      <w:r w:rsidRPr="00DA7EB9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</w:t>
      </w: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Conforme a lo indicado en el cuarto párrafo del artículo 69 de la Ley de Compras Gubernamentales, Enajenaciones y Contratación de Servicios del Estado de Jalisco y sus Municipios, gírense las solicitudes correspondientes para que el presente fallo sea publicado en el portal de internet del Gobierno Municipal, difusión que hará las veces de notificación personal a los licitantes. </w:t>
      </w:r>
    </w:p>
    <w:p w14:paraId="5CFB42B4" w14:textId="77777777" w:rsidR="00E679E8" w:rsidRPr="00DA7EB9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</w:p>
    <w:p w14:paraId="2E3AD71F" w14:textId="782C7B5F" w:rsidR="00E679E8" w:rsidRPr="00DA7EB9" w:rsidRDefault="00E679E8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>“CUARTO.</w:t>
      </w:r>
      <w:r w:rsidRPr="00DA7EB9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De conformidad con el artículo 221 de la Ley de Hacienda Municipal del Estado de Jalisco, infórmese a la Tesorería y Presidencia Municipal de los contratos aquí adjudicados, para que, en caso de resultar insuficiente las asignaciones presupuestales vigentes, por su conducto se proponga o soliciten al H. Ayuntamiento las compensaciones o ampliaciones al Presupuesto de Egresos que resulten necesarias. </w:t>
      </w:r>
    </w:p>
    <w:p w14:paraId="25A36452" w14:textId="77777777" w:rsidR="00486B53" w:rsidRDefault="00486B53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/>
          <w:iCs/>
          <w:sz w:val="22"/>
          <w:szCs w:val="22"/>
          <w:lang w:val="es-ES_tradnl"/>
        </w:rPr>
      </w:pPr>
    </w:p>
    <w:p w14:paraId="2DD7D8C4" w14:textId="0DF7EC3E" w:rsidR="00E679E8" w:rsidRPr="00DA7EB9" w:rsidRDefault="00486B53" w:rsidP="00E679E8">
      <w:pPr>
        <w:pStyle w:val="Sinespaciado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DA7EB9">
        <w:rPr>
          <w:rFonts w:asciiTheme="minorHAnsi" w:hAnsiTheme="minorHAnsi" w:cstheme="minorHAnsi"/>
          <w:sz w:val="22"/>
          <w:szCs w:val="22"/>
          <w:lang w:val="es-ES_tradnl"/>
        </w:rPr>
        <w:t>Resultando aprobados el contenido del fallo y los puntos de acuerdo propuestos</w:t>
      </w:r>
      <w:r w:rsidR="00E679E8" w:rsidRPr="00DA7EB9">
        <w:rPr>
          <w:rFonts w:asciiTheme="minorHAnsi" w:hAnsiTheme="minorHAnsi" w:cstheme="minorHAnsi"/>
          <w:sz w:val="22"/>
          <w:szCs w:val="22"/>
          <w:lang w:val="es-ES_tradnl"/>
        </w:rPr>
        <w:t xml:space="preserve"> de la</w:t>
      </w:r>
      <w:r w:rsidR="00AD29D3" w:rsidRPr="00DA7EB9">
        <w:t xml:space="preserve"> </w:t>
      </w:r>
      <w:r w:rsidR="00AD29D3" w:rsidRPr="00DA7EB9">
        <w:rPr>
          <w:rFonts w:asciiTheme="minorHAnsi" w:hAnsiTheme="minorHAnsi" w:cstheme="minorHAnsi"/>
          <w:sz w:val="22"/>
          <w:szCs w:val="22"/>
          <w:lang w:val="es-ES_tradnl"/>
        </w:rPr>
        <w:t>Licitación Pública Municipal No. 001/2023. "Adquisición de Subrogación del Servicio de Análisis Clínicos de Laboratorio a Empleados del Ayuntamiento del Municipio de Zapotlanejo Jalisco"</w:t>
      </w:r>
      <w:r w:rsidR="00E679E8" w:rsidRPr="00DA7EB9">
        <w:rPr>
          <w:rFonts w:asciiTheme="minorHAnsi" w:hAnsiTheme="minorHAnsi" w:cs="Calibri"/>
          <w:bCs/>
          <w:sz w:val="22"/>
          <w:szCs w:val="22"/>
          <w:lang w:val="es-ES_tradnl"/>
        </w:rPr>
        <w:t>”</w:t>
      </w:r>
      <w:r w:rsidR="00E679E8" w:rsidRPr="00DA7EB9">
        <w:rPr>
          <w:rFonts w:asciiTheme="minorHAnsi" w:hAnsiTheme="minorHAnsi" w:cstheme="minorHAnsi"/>
          <w:sz w:val="22"/>
          <w:szCs w:val="22"/>
          <w:lang w:val="es-ES_tradnl"/>
        </w:rPr>
        <w:t>, APROBADOS POR MAYORÍA, co</w:t>
      </w:r>
      <w:r w:rsidR="002A7A3D" w:rsidRPr="00DA7EB9">
        <w:rPr>
          <w:rFonts w:asciiTheme="minorHAnsi" w:hAnsiTheme="minorHAnsi" w:cstheme="minorHAnsi"/>
          <w:sz w:val="22"/>
          <w:szCs w:val="22"/>
          <w:lang w:val="es-ES_tradnl"/>
        </w:rPr>
        <w:t>n el voto a favor de los 11 once</w:t>
      </w:r>
      <w:r w:rsidR="00E679E8" w:rsidRPr="00DA7EB9">
        <w:rPr>
          <w:rFonts w:asciiTheme="minorHAnsi" w:hAnsiTheme="minorHAnsi" w:cstheme="minorHAnsi"/>
          <w:sz w:val="22"/>
          <w:szCs w:val="22"/>
          <w:lang w:val="es-ES_tradnl"/>
        </w:rPr>
        <w:t xml:space="preserve"> vocales con derecho a voto presentes es la sesión:</w:t>
      </w:r>
    </w:p>
    <w:p w14:paraId="1FD7ADFB" w14:textId="68662673" w:rsidR="006837FA" w:rsidRPr="00DA7EB9" w:rsidRDefault="00DA7EB9" w:rsidP="00DA7EB9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C. Gonzalo Álvarez Barragán, Presidente Municipal, C. Joaquín Pérez Arana, </w:t>
      </w:r>
      <w:r w:rsidRPr="007A3435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C. Tomas Dávalos González, </w:t>
      </w:r>
      <w:r w:rsidRPr="007A3435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C. Víctor Morales Dávalos, </w:t>
      </w:r>
      <w:r w:rsidRPr="007A3435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C. Isaac Carrillo de la Cruz, </w:t>
      </w:r>
      <w:r w:rsidRPr="007A3435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C. Giovanni Darío Torres Nuño, </w:t>
      </w:r>
      <w:r w:rsidRPr="007A3435">
        <w:rPr>
          <w:rFonts w:ascii="Calibri" w:hAnsi="Calibri" w:cs="Calibri"/>
          <w:sz w:val="22"/>
          <w:szCs w:val="22"/>
        </w:rPr>
        <w:t>Re</w:t>
      </w:r>
      <w:r>
        <w:rPr>
          <w:rFonts w:ascii="Calibri" w:hAnsi="Calibri" w:cs="Calibri"/>
          <w:sz w:val="22"/>
          <w:szCs w:val="22"/>
        </w:rPr>
        <w:t xml:space="preserve">presentantes del Sector Privado, </w:t>
      </w:r>
      <w:r w:rsidRPr="007A3435">
        <w:rPr>
          <w:rFonts w:ascii="Calibri" w:hAnsi="Calibri" w:cs="Calibri"/>
          <w:sz w:val="22"/>
          <w:szCs w:val="22"/>
        </w:rPr>
        <w:t>Li</w:t>
      </w:r>
      <w:r>
        <w:rPr>
          <w:rFonts w:ascii="Calibri" w:hAnsi="Calibri" w:cs="Calibri"/>
          <w:sz w:val="22"/>
          <w:szCs w:val="22"/>
        </w:rPr>
        <w:t xml:space="preserve">c. Ángel Joel Mendoza Rodríguez, </w:t>
      </w:r>
      <w:r w:rsidRPr="007A3435">
        <w:rPr>
          <w:rFonts w:ascii="Calibri" w:hAnsi="Calibri" w:cs="Calibri"/>
          <w:sz w:val="22"/>
          <w:szCs w:val="22"/>
        </w:rPr>
        <w:t>Coordinador General de Administra</w:t>
      </w:r>
      <w:r>
        <w:rPr>
          <w:rFonts w:ascii="Calibri" w:hAnsi="Calibri" w:cs="Calibri"/>
          <w:sz w:val="22"/>
          <w:szCs w:val="22"/>
        </w:rPr>
        <w:t xml:space="preserve">ción e Innovación Gubernamental, </w:t>
      </w:r>
      <w:r w:rsidRPr="007A3435">
        <w:rPr>
          <w:rFonts w:ascii="Calibri" w:hAnsi="Calibri" w:cs="Calibri"/>
          <w:sz w:val="22"/>
          <w:szCs w:val="22"/>
        </w:rPr>
        <w:t>C. Ramiro Álvarez Barba</w:t>
      </w:r>
      <w:r>
        <w:rPr>
          <w:rFonts w:ascii="Calibri" w:hAnsi="Calibri" w:cs="Calibri"/>
          <w:sz w:val="22"/>
          <w:szCs w:val="22"/>
        </w:rPr>
        <w:t xml:space="preserve">, Jefe de Desarrollo Rural, </w:t>
      </w:r>
      <w:r w:rsidRPr="007A3435">
        <w:rPr>
          <w:rFonts w:ascii="Calibri" w:hAnsi="Calibri" w:cs="Calibri"/>
          <w:sz w:val="22"/>
          <w:szCs w:val="22"/>
        </w:rPr>
        <w:t>Lic. José Alfredo Casillas Gómez</w:t>
      </w:r>
      <w:r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Pr="007A3435">
        <w:rPr>
          <w:rFonts w:ascii="Calibri" w:hAnsi="Calibri" w:cs="Calibri"/>
          <w:sz w:val="22"/>
          <w:szCs w:val="22"/>
        </w:rPr>
        <w:t xml:space="preserve">Coordinador </w:t>
      </w:r>
      <w:r>
        <w:rPr>
          <w:rFonts w:ascii="Calibri" w:hAnsi="Calibri" w:cs="Calibri"/>
          <w:sz w:val="22"/>
          <w:szCs w:val="22"/>
        </w:rPr>
        <w:t xml:space="preserve">General de Desarrollo Económico, </w:t>
      </w:r>
      <w:r w:rsidRPr="007A3435">
        <w:rPr>
          <w:rFonts w:ascii="Calibri" w:hAnsi="Calibri" w:cs="Calibri"/>
          <w:sz w:val="22"/>
          <w:szCs w:val="22"/>
        </w:rPr>
        <w:t>Lic. Francisco Javier Nava Hernández</w:t>
      </w:r>
      <w:r>
        <w:rPr>
          <w:rFonts w:ascii="Calibri" w:hAnsi="Calibri" w:cs="Calibri"/>
          <w:sz w:val="22"/>
          <w:szCs w:val="22"/>
        </w:rPr>
        <w:t xml:space="preserve">, Síndico Municipal, </w:t>
      </w:r>
      <w:r w:rsidRPr="007A3435">
        <w:rPr>
          <w:rFonts w:ascii="Calibri" w:hAnsi="Calibri" w:cs="Calibri"/>
          <w:sz w:val="22"/>
          <w:szCs w:val="22"/>
        </w:rPr>
        <w:t>L.C.P. Luis Alberto García Neri</w:t>
      </w:r>
      <w:r>
        <w:rPr>
          <w:rFonts w:ascii="Calibri" w:hAnsi="Calibri" w:cs="Calibri"/>
          <w:sz w:val="22"/>
          <w:szCs w:val="22"/>
        </w:rPr>
        <w:t>, Tesorero Municipal</w:t>
      </w:r>
      <w:r>
        <w:rPr>
          <w:rFonts w:ascii="Calibri" w:hAnsi="Calibri" w:cs="Calibri"/>
          <w:sz w:val="22"/>
          <w:szCs w:val="22"/>
        </w:rPr>
        <w:t>.</w:t>
      </w:r>
    </w:p>
    <w:p w14:paraId="5BC01618" w14:textId="77777777" w:rsidR="00793F79" w:rsidRPr="00DA7EB9" w:rsidRDefault="00793F79" w:rsidP="00EB110F">
      <w:pPr>
        <w:pStyle w:val="Sinespaciado"/>
        <w:ind w:right="-91"/>
        <w:jc w:val="both"/>
        <w:rPr>
          <w:rFonts w:ascii="Calibri" w:hAnsi="Calibri" w:cs="Calibri"/>
          <w:bCs/>
          <w:sz w:val="22"/>
          <w:szCs w:val="22"/>
          <w:lang w:val="es-ES_tradnl"/>
        </w:rPr>
      </w:pPr>
    </w:p>
    <w:p w14:paraId="37E9E304" w14:textId="249ABFFD" w:rsidR="00AC07F1" w:rsidRPr="00DA7EB9" w:rsidRDefault="00AC07F1" w:rsidP="00EB110F">
      <w:pPr>
        <w:pStyle w:val="Sinespaciado"/>
        <w:ind w:right="-91"/>
        <w:jc w:val="both"/>
        <w:rPr>
          <w:rFonts w:ascii="Calibri" w:hAnsi="Calibri" w:cs="Calibri"/>
          <w:bCs/>
          <w:sz w:val="22"/>
          <w:szCs w:val="22"/>
          <w:lang w:val="es-ES_tradnl"/>
        </w:rPr>
      </w:pPr>
    </w:p>
    <w:p w14:paraId="716A5A8B" w14:textId="28CDEC9F" w:rsidR="000D08A4" w:rsidRPr="00DA7EB9" w:rsidRDefault="00365209" w:rsidP="000D08A4">
      <w:pPr>
        <w:jc w:val="both"/>
        <w:rPr>
          <w:rFonts w:asciiTheme="minorHAnsi" w:hAnsiTheme="minorHAnsi" w:cstheme="minorHAnsi"/>
          <w:sz w:val="22"/>
          <w:szCs w:val="22"/>
        </w:rPr>
      </w:pPr>
      <w:r w:rsidRPr="00DA7EB9">
        <w:rPr>
          <w:rFonts w:asciiTheme="minorHAnsi" w:hAnsiTheme="minorHAnsi" w:cstheme="minorHAnsi"/>
          <w:bCs/>
          <w:sz w:val="22"/>
          <w:szCs w:val="22"/>
        </w:rPr>
        <w:t>TERCER</w:t>
      </w:r>
      <w:r w:rsidR="00574180" w:rsidRPr="00DA7EB9">
        <w:rPr>
          <w:rFonts w:asciiTheme="minorHAnsi" w:hAnsiTheme="minorHAnsi" w:cstheme="minorHAnsi"/>
          <w:bCs/>
          <w:sz w:val="22"/>
          <w:szCs w:val="22"/>
        </w:rPr>
        <w:t xml:space="preserve"> PUNTO:</w:t>
      </w:r>
      <w:r w:rsidR="00DA7EB9">
        <w:rPr>
          <w:rFonts w:asciiTheme="minorHAnsi" w:hAnsiTheme="minorHAnsi" w:cstheme="minorHAnsi"/>
          <w:sz w:val="22"/>
          <w:szCs w:val="22"/>
        </w:rPr>
        <w:t xml:space="preserve"> </w:t>
      </w:r>
      <w:r w:rsidR="000D08A4" w:rsidRPr="00DA7EB9">
        <w:rPr>
          <w:rFonts w:ascii="Calibri" w:hAnsi="Calibri" w:cs="Calibri"/>
          <w:sz w:val="22"/>
          <w:szCs w:val="28"/>
        </w:rPr>
        <w:t xml:space="preserve">REVISIÓN, ANÁLISIS DE PROPUESTAS Y EN SU CASO FALLO DE LA LICITACIÓN PÚBLICA LOCAL NO. 002/2023. “ADQUISICIÓN DE SUBROGACIÓN DEL SERVICIO DE SUMINISTRO DE MEDICAMENTO PARA EL SURTIDO DE RECETAS MÉDICAS A EMPLEADOS DEL AYUNTAMIENTO DEL MUNICIPIO DE ZAPOTLANEJO, JALISCO” </w:t>
      </w:r>
      <w:r w:rsidR="000D08A4" w:rsidRPr="00DA7EB9">
        <w:rPr>
          <w:rFonts w:asciiTheme="minorHAnsi" w:hAnsiTheme="minorHAnsi" w:cstheme="minorHAnsi"/>
          <w:sz w:val="22"/>
          <w:szCs w:val="22"/>
        </w:rPr>
        <w:t xml:space="preserve">el presidente del Comité, </w:t>
      </w:r>
      <w:r w:rsidR="000D08A4" w:rsidRPr="00DA7EB9">
        <w:rPr>
          <w:rFonts w:asciiTheme="minorHAnsi" w:hAnsiTheme="minorHAnsi" w:cstheme="minorHAnsi"/>
          <w:bCs/>
          <w:sz w:val="22"/>
          <w:szCs w:val="22"/>
        </w:rPr>
        <w:t>C. Gonzalo Álvarez Barragán</w:t>
      </w:r>
      <w:r w:rsidR="000D08A4" w:rsidRPr="00DA7EB9">
        <w:rPr>
          <w:rFonts w:asciiTheme="minorHAnsi" w:hAnsiTheme="minorHAnsi" w:cstheme="minorHAnsi"/>
          <w:sz w:val="22"/>
          <w:szCs w:val="22"/>
        </w:rPr>
        <w:t>, cedió el uso de la voz al secretario técnico del Comité.</w:t>
      </w:r>
    </w:p>
    <w:p w14:paraId="4B3619E0" w14:textId="427F6E4F" w:rsidR="009B08B1" w:rsidRPr="00DA7EB9" w:rsidRDefault="009B08B1" w:rsidP="000D08A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B7B05B" w14:textId="6A87533F" w:rsidR="009B08B1" w:rsidRPr="00DA7EB9" w:rsidRDefault="009B08B1" w:rsidP="000D08A4">
      <w:pPr>
        <w:jc w:val="both"/>
        <w:rPr>
          <w:rFonts w:asciiTheme="minorHAnsi" w:hAnsiTheme="minorHAnsi"/>
          <w:sz w:val="22"/>
          <w:szCs w:val="22"/>
        </w:rPr>
      </w:pPr>
      <w:r w:rsidRPr="00DA7EB9">
        <w:rPr>
          <w:rFonts w:asciiTheme="minorHAnsi" w:hAnsiTheme="minorHAnsi" w:cstheme="minorHAnsi"/>
          <w:sz w:val="22"/>
          <w:szCs w:val="22"/>
        </w:rPr>
        <w:t xml:space="preserve">A continuación, el secretario técnico del Comité, </w:t>
      </w:r>
      <w:r w:rsidRPr="00DA7EB9">
        <w:rPr>
          <w:rFonts w:asciiTheme="minorHAnsi" w:hAnsiTheme="minorHAnsi" w:cstheme="minorHAnsi"/>
          <w:bCs/>
          <w:sz w:val="22"/>
          <w:szCs w:val="22"/>
        </w:rPr>
        <w:t>Lic. Ildefonso Olvera Padilla</w:t>
      </w:r>
      <w:r w:rsidRPr="00DA7EB9">
        <w:rPr>
          <w:rFonts w:asciiTheme="minorHAnsi" w:hAnsiTheme="minorHAnsi" w:cstheme="minorHAnsi"/>
          <w:sz w:val="22"/>
          <w:szCs w:val="22"/>
        </w:rPr>
        <w:t xml:space="preserve">, indicó: “se hace de su conocimiento que compareció solo una empresa, </w:t>
      </w:r>
      <w:r w:rsidR="006B6EE0" w:rsidRPr="00DA7EB9">
        <w:rPr>
          <w:rFonts w:asciiTheme="minorHAnsi" w:hAnsiTheme="minorHAnsi" w:cstheme="minorHAnsi"/>
          <w:sz w:val="22"/>
          <w:szCs w:val="22"/>
        </w:rPr>
        <w:t xml:space="preserve">Lo </w:t>
      </w:r>
      <w:proofErr w:type="spellStart"/>
      <w:r w:rsidR="006B6EE0" w:rsidRPr="00DA7EB9">
        <w:rPr>
          <w:rFonts w:asciiTheme="minorHAnsi" w:hAnsiTheme="minorHAnsi" w:cstheme="minorHAnsi"/>
          <w:sz w:val="22"/>
          <w:szCs w:val="22"/>
        </w:rPr>
        <w:t>Vending</w:t>
      </w:r>
      <w:proofErr w:type="spellEnd"/>
      <w:r w:rsidR="006B6EE0" w:rsidRPr="00DA7EB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B6EE0" w:rsidRPr="00DA7EB9">
        <w:rPr>
          <w:rFonts w:asciiTheme="minorHAnsi" w:hAnsiTheme="minorHAnsi" w:cstheme="minorHAnsi"/>
          <w:sz w:val="22"/>
          <w:szCs w:val="22"/>
        </w:rPr>
        <w:t>Group</w:t>
      </w:r>
      <w:proofErr w:type="spellEnd"/>
      <w:r w:rsidR="00BD71CA" w:rsidRPr="00DA7EB9">
        <w:rPr>
          <w:rFonts w:asciiTheme="minorHAnsi" w:hAnsiTheme="minorHAnsi" w:cstheme="minorHAnsi"/>
          <w:sz w:val="22"/>
          <w:szCs w:val="22"/>
        </w:rPr>
        <w:t xml:space="preserve"> SA de </w:t>
      </w:r>
      <w:r w:rsidR="001A5C07" w:rsidRPr="00DA7EB9">
        <w:rPr>
          <w:rFonts w:asciiTheme="minorHAnsi" w:hAnsiTheme="minorHAnsi" w:cstheme="minorHAnsi"/>
          <w:sz w:val="22"/>
          <w:szCs w:val="22"/>
        </w:rPr>
        <w:t>CV, la</w:t>
      </w:r>
      <w:r w:rsidR="00BD71CA" w:rsidRPr="00DA7EB9">
        <w:rPr>
          <w:rFonts w:asciiTheme="minorHAnsi" w:hAnsiTheme="minorHAnsi" w:cstheme="minorHAnsi"/>
          <w:sz w:val="22"/>
          <w:szCs w:val="22"/>
        </w:rPr>
        <w:t xml:space="preserve"> </w:t>
      </w:r>
      <w:r w:rsidR="00BD71CA" w:rsidRPr="00DA7EB9">
        <w:rPr>
          <w:rFonts w:asciiTheme="minorHAnsi" w:hAnsiTheme="minorHAnsi"/>
          <w:sz w:val="22"/>
          <w:szCs w:val="22"/>
        </w:rPr>
        <w:t>cubre con la totalidad de lo solicitado en las bases de la licitación, su propuesta económica que nos ofrece es la siguientes:</w:t>
      </w:r>
    </w:p>
    <w:p w14:paraId="686466E4" w14:textId="29211E5C" w:rsidR="001A5C07" w:rsidRDefault="001A5C07" w:rsidP="000D08A4">
      <w:pPr>
        <w:jc w:val="both"/>
        <w:rPr>
          <w:rFonts w:asciiTheme="minorHAnsi" w:hAnsiTheme="minorHAnsi"/>
          <w:sz w:val="22"/>
          <w:szCs w:val="22"/>
        </w:rPr>
      </w:pPr>
    </w:p>
    <w:p w14:paraId="31DABB9E" w14:textId="57AED2B3" w:rsidR="00C4037B" w:rsidRDefault="00C4037B" w:rsidP="00C4037B">
      <w:pPr>
        <w:pStyle w:val="Sinespaciado"/>
        <w:ind w:right="-91"/>
        <w:jc w:val="both"/>
        <w:rPr>
          <w:rFonts w:ascii="Calibri" w:hAnsi="Calibri" w:cs="Calibri"/>
          <w:sz w:val="22"/>
          <w:szCs w:val="22"/>
        </w:rPr>
      </w:pPr>
      <w:r w:rsidRPr="00F302CE">
        <w:rPr>
          <w:rFonts w:ascii="Calibri" w:hAnsi="Calibri" w:cs="Calibri"/>
          <w:sz w:val="22"/>
          <w:szCs w:val="22"/>
        </w:rPr>
        <w:t>Con re</w:t>
      </w:r>
      <w:r>
        <w:rPr>
          <w:rFonts w:ascii="Calibri" w:hAnsi="Calibri" w:cs="Calibri"/>
          <w:sz w:val="22"/>
          <w:szCs w:val="22"/>
        </w:rPr>
        <w:t>lación al tema técnico, la</w:t>
      </w:r>
      <w:r w:rsidRPr="00F302CE">
        <w:rPr>
          <w:rFonts w:ascii="Calibri" w:hAnsi="Calibri" w:cs="Calibri"/>
          <w:sz w:val="22"/>
          <w:szCs w:val="22"/>
        </w:rPr>
        <w:t xml:space="preserve"> empresa cumple</w:t>
      </w:r>
      <w:r>
        <w:rPr>
          <w:rFonts w:ascii="Calibri" w:hAnsi="Calibri" w:cs="Calibri"/>
          <w:sz w:val="22"/>
          <w:szCs w:val="22"/>
        </w:rPr>
        <w:t xml:space="preserve"> con todo lo solicitado</w:t>
      </w:r>
      <w:r w:rsidRPr="00F302CE">
        <w:rPr>
          <w:rFonts w:ascii="Calibri" w:hAnsi="Calibri" w:cs="Calibri"/>
          <w:sz w:val="22"/>
          <w:szCs w:val="22"/>
        </w:rPr>
        <w:t xml:space="preserve"> en las bases de</w:t>
      </w:r>
      <w:r>
        <w:rPr>
          <w:rFonts w:ascii="Calibri" w:hAnsi="Calibri" w:cs="Calibri"/>
          <w:sz w:val="22"/>
          <w:szCs w:val="22"/>
        </w:rPr>
        <w:t xml:space="preserve"> la licitación,</w:t>
      </w:r>
      <w:r w:rsidR="00DA7EB9">
        <w:rPr>
          <w:rFonts w:ascii="Calibri" w:hAnsi="Calibri" w:cs="Calibri"/>
          <w:sz w:val="22"/>
          <w:szCs w:val="22"/>
        </w:rPr>
        <w:t xml:space="preserve"> no renuncia a alguna cuestión.</w:t>
      </w:r>
    </w:p>
    <w:p w14:paraId="386F0C0A" w14:textId="624CB47A" w:rsidR="00C4037B" w:rsidRDefault="00C4037B" w:rsidP="00C4037B">
      <w:pPr>
        <w:pStyle w:val="Sinespaciado"/>
        <w:ind w:right="-91"/>
        <w:jc w:val="both"/>
        <w:rPr>
          <w:rFonts w:ascii="Calibri" w:hAnsi="Calibri" w:cs="Calibri"/>
          <w:sz w:val="22"/>
          <w:szCs w:val="22"/>
        </w:rPr>
      </w:pPr>
    </w:p>
    <w:p w14:paraId="33B49226" w14:textId="77777777" w:rsidR="00C4037B" w:rsidRDefault="00C4037B" w:rsidP="00C4037B">
      <w:pPr>
        <w:pStyle w:val="Sinespaciado"/>
        <w:ind w:right="-91"/>
        <w:jc w:val="both"/>
        <w:rPr>
          <w:rFonts w:ascii="Calibri" w:hAnsi="Calibri" w:cs="Calibri"/>
          <w:sz w:val="22"/>
          <w:szCs w:val="22"/>
        </w:rPr>
      </w:pPr>
    </w:p>
    <w:p w14:paraId="5A20C3A5" w14:textId="77777777" w:rsidR="000D08A4" w:rsidRPr="00C4037B" w:rsidRDefault="000D08A4" w:rsidP="00145D5A">
      <w:pPr>
        <w:jc w:val="both"/>
        <w:rPr>
          <w:rFonts w:asciiTheme="minorHAnsi" w:hAnsiTheme="minorHAnsi" w:cstheme="minorHAnsi"/>
          <w:sz w:val="22"/>
          <w:szCs w:val="22"/>
          <w:lang w:val="es-MX"/>
        </w:rPr>
      </w:pPr>
    </w:p>
    <w:p w14:paraId="69CCC8B0" w14:textId="7F447D4F" w:rsidR="00797957" w:rsidRDefault="00473553" w:rsidP="00797957">
      <w:pPr>
        <w:pStyle w:val="Sinespaciado"/>
        <w:ind w:right="-91"/>
        <w:jc w:val="both"/>
        <w:rPr>
          <w:rFonts w:asciiTheme="minorHAnsi" w:hAnsi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Se realizó un comparativo en la totalidad de sus partidas que ofrecen</w:t>
      </w:r>
      <w:r w:rsidR="00797957">
        <w:rPr>
          <w:rFonts w:asciiTheme="minorHAnsi" w:hAnsiTheme="minorHAnsi"/>
          <w:sz w:val="22"/>
          <w:szCs w:val="22"/>
        </w:rPr>
        <w:t xml:space="preserve">, </w:t>
      </w:r>
      <w:r w:rsidR="0098181D">
        <w:rPr>
          <w:rFonts w:asciiTheme="minorHAnsi" w:hAnsiTheme="minorHAnsi"/>
          <w:sz w:val="22"/>
          <w:szCs w:val="22"/>
        </w:rPr>
        <w:t>encontrando que bajaron sus precios</w:t>
      </w:r>
      <w:r w:rsidR="001D114F">
        <w:rPr>
          <w:rFonts w:asciiTheme="minorHAnsi" w:hAnsiTheme="minorHAnsi"/>
          <w:sz w:val="22"/>
          <w:szCs w:val="22"/>
        </w:rPr>
        <w:t xml:space="preserve"> en 93 productos </w:t>
      </w:r>
      <w:r w:rsidR="00E264A7">
        <w:rPr>
          <w:rFonts w:asciiTheme="minorHAnsi" w:hAnsiTheme="minorHAnsi"/>
          <w:sz w:val="22"/>
          <w:szCs w:val="22"/>
        </w:rPr>
        <w:t xml:space="preserve">mejorando la propuesta en un 40 %, </w:t>
      </w:r>
      <w:r w:rsidR="00797957">
        <w:rPr>
          <w:rFonts w:asciiTheme="minorHAnsi" w:hAnsiTheme="minorHAnsi"/>
          <w:sz w:val="22"/>
          <w:szCs w:val="22"/>
        </w:rPr>
        <w:t xml:space="preserve">ahora bien toda vez que no concurrieron más empresas, </w:t>
      </w:r>
      <w:r w:rsidR="00797957" w:rsidRPr="00B0552C">
        <w:rPr>
          <w:rFonts w:asciiTheme="minorHAnsi" w:hAnsiTheme="minorHAnsi"/>
          <w:sz w:val="22"/>
          <w:szCs w:val="22"/>
        </w:rPr>
        <w:t xml:space="preserve">de conformidad con el artículo 66 del Reglamento de Adquisiciones, Enajenaciones, Arrendamientos y Contrataciones para el Municipio de Zapotlanejo, Jalisco, el cual a la letra señala el Comité o la coordinación, según sea el caso, procederá a declarar desierta un procedimiento de adquisición o determinadas partidas de este cuando las proposiciones presentadas no reúnan los requisitos solicitados o con los precios de los bienes, arrendamientos o servicios ofertados no resulten aceptables, la declaración de partido procedimiento desierto, producirá el efecto de que no se tienen los bienes o servicios respectivos, en su tercer párrafo también señala no podrá declararse desierto un procedimiento de adquisición o partida, si existe al menos una proposición que reúna los requisitos de las bases respectivas, siendo este el caso que acontece que la </w:t>
      </w:r>
      <w:r w:rsidR="00A30ED2" w:rsidRPr="00A30ED2">
        <w:rPr>
          <w:rFonts w:asciiTheme="minorHAnsi" w:hAnsiTheme="minorHAnsi"/>
          <w:sz w:val="22"/>
          <w:szCs w:val="22"/>
        </w:rPr>
        <w:t xml:space="preserve">empresa Farmacéutica Lo </w:t>
      </w:r>
      <w:proofErr w:type="spellStart"/>
      <w:r w:rsidR="00A30ED2" w:rsidRPr="00A30ED2">
        <w:rPr>
          <w:rFonts w:asciiTheme="minorHAnsi" w:hAnsiTheme="minorHAnsi"/>
          <w:sz w:val="22"/>
          <w:szCs w:val="22"/>
        </w:rPr>
        <w:t>Vending</w:t>
      </w:r>
      <w:proofErr w:type="spellEnd"/>
      <w:r w:rsidR="00A30ED2" w:rsidRPr="00A30ED2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A30ED2" w:rsidRPr="00A30ED2">
        <w:rPr>
          <w:rFonts w:asciiTheme="minorHAnsi" w:hAnsiTheme="minorHAnsi"/>
          <w:sz w:val="22"/>
          <w:szCs w:val="22"/>
        </w:rPr>
        <w:t>Group</w:t>
      </w:r>
      <w:proofErr w:type="spellEnd"/>
      <w:r w:rsidR="00A30ED2" w:rsidRPr="00A30ED2">
        <w:rPr>
          <w:rFonts w:asciiTheme="minorHAnsi" w:hAnsiTheme="minorHAnsi"/>
          <w:sz w:val="22"/>
          <w:szCs w:val="22"/>
        </w:rPr>
        <w:t xml:space="preserve"> SA de CV.</w:t>
      </w:r>
    </w:p>
    <w:p w14:paraId="703C01D8" w14:textId="77777777" w:rsidR="00797957" w:rsidRDefault="00797957" w:rsidP="00797957">
      <w:pPr>
        <w:pStyle w:val="Listaconvietas"/>
        <w:rPr>
          <w:rFonts w:cs="Times New Roman"/>
          <w:bCs w:val="0"/>
          <w:iCs w:val="0"/>
          <w:lang w:val="es-MX" w:eastAsia="es-ES"/>
        </w:rPr>
      </w:pPr>
    </w:p>
    <w:p w14:paraId="20147CBC" w14:textId="0A15F92B" w:rsidR="00E068CE" w:rsidRPr="00DA7EB9" w:rsidRDefault="00E068CE" w:rsidP="00E068CE">
      <w:pPr>
        <w:jc w:val="both"/>
        <w:rPr>
          <w:rFonts w:asciiTheme="minorHAnsi" w:hAnsiTheme="minorHAnsi"/>
          <w:iCs/>
          <w:sz w:val="22"/>
          <w:szCs w:val="22"/>
        </w:rPr>
      </w:pPr>
      <w:r w:rsidRPr="00DA7EB9">
        <w:rPr>
          <w:rFonts w:asciiTheme="minorHAnsi" w:hAnsiTheme="minorHAnsi"/>
          <w:iCs/>
          <w:sz w:val="22"/>
          <w:szCs w:val="22"/>
        </w:rPr>
        <w:t xml:space="preserve">C. Gonzalo Álvarez Barragán, manifestó: “Una vez presentadas las propuestas técnicas y económicas queda a su consideración el contenido del fallo respectivo, de conformidad en el artículo 66 del Reglamento de Adquisiciones, Enajenaciones, Arrendamientos y Contrataciones para el municipio de Zapotlanejo, Jalisco, si están a favor, se ponen a consideración los siguientes puntos de acuerdo: </w:t>
      </w:r>
    </w:p>
    <w:p w14:paraId="7D73B585" w14:textId="77777777" w:rsidR="00797957" w:rsidRPr="00DA7EB9" w:rsidRDefault="00797957" w:rsidP="00797957">
      <w:pPr>
        <w:pStyle w:val="Listaconvietas"/>
      </w:pPr>
    </w:p>
    <w:p w14:paraId="5B07BCA1" w14:textId="468B433E" w:rsidR="00797957" w:rsidRPr="00DA7EB9" w:rsidRDefault="00797957" w:rsidP="00797957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DA7EB9">
        <w:rPr>
          <w:rFonts w:asciiTheme="minorHAnsi" w:hAnsiTheme="minorHAnsi" w:cstheme="minorHAnsi"/>
          <w:iCs/>
          <w:sz w:val="22"/>
          <w:szCs w:val="22"/>
          <w:u w:val="single"/>
          <w:lang w:val="es-ES_tradnl"/>
        </w:rPr>
        <w:t>“PRIMERO</w:t>
      </w: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. El Comité de Adquisiciones de Zapotlanejo, Jalisco, adjudica </w:t>
      </w:r>
      <w:r w:rsidR="000076ED"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>la “Adquisición de Subrogación del Servicio de Suministro de Medicamento para el Surtido de Recetas Médicas a Empleados del Ayuntamiento del Municipio de Zapotlanejo, Jalisco”</w:t>
      </w: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, </w:t>
      </w:r>
      <w:r w:rsidR="00EA14B6"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se llevará a cabo mediante un contrato abierto </w:t>
      </w:r>
      <w:r w:rsidR="00E068CE"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sujeto a consumo, </w:t>
      </w:r>
      <w:r w:rsidR="00EA14B6"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>estableciendo un monto mínimo de adquisición de $1,826,497.20 (un millón ochocientos veinte seis mil cuatrocientos noventa y siete pesos 20/100 M.N.) cantidad de acuerdo al artículo 70 fracción I del Reglamento de Adquisiciones, Enajenaciones, Arrendamientos y Contrataciones para El Municipio De Zapotlanejo, Jalisco. y hasta $4,566,243.00 (cuatro millones quinientos sesenta y seis mil doscientos cuarenta y tres pesos 00/100 M.N.) como monto máximo para para la partida 253 medicinas y suministros médicos; un monto mínimo de adquisición de $479,269.20 (cuatrocientos setenta y nueve mil doscientos sesenta y nueve pesos 20/100 M.N.) cantidad de acuerdo al artículo 70 fracción I del Reglamento de Adquisiciones, Enajenaciones, Arrendamientos y Contrataciones para El Municipio De Zapotlanejo, Jalisco y hasta $1,198,173.00 (un millón ciento noventa y ocho mil ciento setenta y tres  pesos 00/100 M.N.) como monto máximo para la partida 254 materiales, accesorios y suministros médicos</w:t>
      </w: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, a la empresa </w:t>
      </w:r>
      <w:r w:rsidR="000076ED"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Farmacéutica Lo </w:t>
      </w:r>
      <w:proofErr w:type="spellStart"/>
      <w:r w:rsidR="000076ED"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>Vending</w:t>
      </w:r>
      <w:proofErr w:type="spellEnd"/>
      <w:r w:rsidR="000076ED"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</w:t>
      </w:r>
      <w:proofErr w:type="spellStart"/>
      <w:r w:rsidR="000076ED"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>Group</w:t>
      </w:r>
      <w:proofErr w:type="spellEnd"/>
      <w:r w:rsidR="000076ED"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SA de CV.</w:t>
      </w:r>
    </w:p>
    <w:p w14:paraId="52DC5C81" w14:textId="77777777" w:rsidR="00797957" w:rsidRPr="00BD177C" w:rsidRDefault="00797957" w:rsidP="00797957">
      <w:pPr>
        <w:pStyle w:val="Sinespaciado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  <w:highlight w:val="yellow"/>
          <w:lang w:val="es-ES_tradnl"/>
        </w:rPr>
      </w:pPr>
    </w:p>
    <w:p w14:paraId="6AD5AFE8" w14:textId="77777777" w:rsidR="00797957" w:rsidRPr="00DA7EB9" w:rsidRDefault="00797957" w:rsidP="00797957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DA7EB9">
        <w:rPr>
          <w:rFonts w:asciiTheme="minorHAnsi" w:hAnsiTheme="minorHAnsi" w:cstheme="minorHAnsi"/>
          <w:bCs/>
          <w:iCs/>
          <w:sz w:val="22"/>
          <w:szCs w:val="22"/>
          <w:u w:val="single"/>
          <w:lang w:val="es-ES_tradnl"/>
        </w:rPr>
        <w:t>“SEGUNDO.</w:t>
      </w: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</w:t>
      </w:r>
      <w:r w:rsidRPr="00DA7EB9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Se solicita a la titular de la Contraloría Ciudadana gire oficio informando </w:t>
      </w: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a los representantes legales del H. Ayuntamiento de Zapotlanejo, Jalisco, el contenido del presente fallo de adjudicación y solicite que concurran a la firma de los contratos aquí adjudicados. </w:t>
      </w:r>
    </w:p>
    <w:p w14:paraId="22CA3877" w14:textId="77777777" w:rsidR="00797957" w:rsidRPr="00DA7EB9" w:rsidRDefault="00797957" w:rsidP="00797957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 </w:t>
      </w:r>
    </w:p>
    <w:p w14:paraId="42E4F756" w14:textId="77777777" w:rsidR="00797957" w:rsidRPr="00DA7EB9" w:rsidRDefault="00797957" w:rsidP="00797957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  <w:r w:rsidRPr="00DA7EB9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>“</w:t>
      </w:r>
      <w:r w:rsidRPr="00DA7EB9">
        <w:rPr>
          <w:rFonts w:asciiTheme="minorHAnsi" w:hAnsiTheme="minorHAnsi" w:cstheme="minorHAnsi"/>
          <w:iCs/>
          <w:sz w:val="22"/>
          <w:szCs w:val="22"/>
          <w:u w:val="single"/>
          <w:lang w:val="es-ES_tradnl"/>
        </w:rPr>
        <w:t>TERCERO.</w:t>
      </w:r>
      <w:r w:rsidRPr="00DA7EB9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</w:t>
      </w: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 xml:space="preserve">Conforme a lo indicado en el cuarto párrafo del artículo 69 de la Ley de Compras Gubernamentales, Enajenaciones y Contratación de Servicios del Estado de Jalisco y sus Municipios, </w:t>
      </w: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lastRenderedPageBreak/>
        <w:t xml:space="preserve">gírense las solicitudes correspondientes para que el presente fallo sea publicado en el portal de internet del Gobierno Municipal, difusión que hará las veces de notificación personal a los licitantes. </w:t>
      </w:r>
    </w:p>
    <w:p w14:paraId="64F16A5E" w14:textId="77777777" w:rsidR="00797957" w:rsidRPr="00DA7EB9" w:rsidRDefault="00797957" w:rsidP="00797957">
      <w:pPr>
        <w:pStyle w:val="Sinespaciado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  <w:lang w:val="es-ES_tradnl"/>
        </w:rPr>
      </w:pPr>
    </w:p>
    <w:p w14:paraId="1C8A86F8" w14:textId="77777777" w:rsidR="00797957" w:rsidRPr="00DA7EB9" w:rsidRDefault="00797957" w:rsidP="00797957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Cs/>
          <w:sz w:val="22"/>
          <w:szCs w:val="22"/>
          <w:lang w:val="es-ES_tradnl"/>
        </w:rPr>
      </w:pPr>
      <w:r w:rsidRPr="00DA7EB9">
        <w:rPr>
          <w:rFonts w:asciiTheme="minorHAnsi" w:hAnsiTheme="minorHAnsi" w:cstheme="minorHAnsi"/>
          <w:iCs/>
          <w:sz w:val="22"/>
          <w:szCs w:val="22"/>
          <w:lang w:val="es-ES_tradnl"/>
        </w:rPr>
        <w:t>“CUARTO.</w:t>
      </w:r>
      <w:r w:rsidRPr="00DA7EB9">
        <w:rPr>
          <w:rFonts w:asciiTheme="minorHAnsi" w:hAnsiTheme="minorHAnsi" w:cstheme="minorHAnsi"/>
          <w:bCs/>
          <w:iCs/>
          <w:sz w:val="22"/>
          <w:szCs w:val="22"/>
          <w:lang w:val="es-ES_tradnl"/>
        </w:rPr>
        <w:t xml:space="preserve"> De conformidad con el artículo 221 de la Ley de Hacienda Municipal del Estado de Jalisco, infórmese a la Tesorería y Presidencia Municipal de los contratos aquí adjudicados, para que, en caso de resultar insuficiente las asignaciones presupuestales vigentes, por su conducto se proponga o soliciten al H. Ayuntamiento las compensaciones o ampliaciones al Presupuesto de Egresos que resulten necesarias. </w:t>
      </w:r>
    </w:p>
    <w:p w14:paraId="0968A460" w14:textId="77777777" w:rsidR="00797957" w:rsidRDefault="00797957" w:rsidP="00797957">
      <w:pPr>
        <w:pStyle w:val="Sinespaciado"/>
        <w:spacing w:line="276" w:lineRule="auto"/>
        <w:jc w:val="both"/>
        <w:rPr>
          <w:rFonts w:asciiTheme="minorHAnsi" w:hAnsiTheme="minorHAnsi" w:cstheme="minorHAnsi"/>
          <w:bCs/>
          <w:i/>
          <w:iCs/>
          <w:sz w:val="22"/>
          <w:szCs w:val="22"/>
          <w:lang w:val="es-ES_tradnl"/>
        </w:rPr>
      </w:pPr>
    </w:p>
    <w:p w14:paraId="48930BB9" w14:textId="716FEE75" w:rsidR="00D8087B" w:rsidRPr="007A3435" w:rsidRDefault="00797957" w:rsidP="00D8087B">
      <w:pPr>
        <w:jc w:val="both"/>
        <w:rPr>
          <w:rFonts w:ascii="Calibri" w:hAnsi="Calibri" w:cs="Calibri"/>
          <w:sz w:val="22"/>
          <w:szCs w:val="22"/>
        </w:rPr>
      </w:pPr>
      <w:r w:rsidRPr="00D8087B">
        <w:rPr>
          <w:rFonts w:asciiTheme="minorHAnsi" w:hAnsiTheme="minorHAnsi" w:cstheme="minorHAnsi"/>
          <w:sz w:val="22"/>
          <w:szCs w:val="22"/>
        </w:rPr>
        <w:t>Resultando aprobados el contenido del fallo y los puntos de acuerdo propuestos de la</w:t>
      </w:r>
      <w:r w:rsidRPr="00D8087B">
        <w:t xml:space="preserve"> </w:t>
      </w:r>
      <w:r w:rsidR="00234840" w:rsidRPr="00D8087B">
        <w:rPr>
          <w:rFonts w:asciiTheme="minorHAnsi" w:hAnsiTheme="minorHAnsi" w:cstheme="minorHAnsi"/>
          <w:sz w:val="22"/>
          <w:szCs w:val="22"/>
        </w:rPr>
        <w:t xml:space="preserve">Licitación Pública Local No. 002/2023. “Adquisición de Subrogación del Servicio de Suministro de Medicamento para el Surtido de Recetas Médicas a Empleados del Ayuntamiento del Municipio de Zapotlanejo, Jalisco” </w:t>
      </w:r>
      <w:r w:rsidRPr="00D8087B">
        <w:rPr>
          <w:rFonts w:asciiTheme="minorHAnsi" w:hAnsiTheme="minorHAnsi" w:cstheme="minorHAnsi"/>
          <w:sz w:val="22"/>
          <w:szCs w:val="22"/>
        </w:rPr>
        <w:t>APROBADOS POR MAYORÍA, con el voto a favor de los 11 once vocales con derech</w:t>
      </w:r>
      <w:r w:rsidR="00D8087B">
        <w:rPr>
          <w:rFonts w:asciiTheme="minorHAnsi" w:hAnsiTheme="minorHAnsi" w:cstheme="minorHAnsi"/>
          <w:sz w:val="22"/>
          <w:szCs w:val="22"/>
        </w:rPr>
        <w:t xml:space="preserve">o a voto presentes es la sesión, </w:t>
      </w:r>
      <w:r w:rsidR="00D8087B">
        <w:rPr>
          <w:rFonts w:ascii="Calibri" w:hAnsi="Calibri" w:cs="Calibri"/>
          <w:sz w:val="22"/>
          <w:szCs w:val="22"/>
        </w:rPr>
        <w:t xml:space="preserve">C. Gonzalo Álvarez Barragán, Presidente Municipal, C. Joaquín Pérez Arana, </w:t>
      </w:r>
      <w:r w:rsidR="00D8087B" w:rsidRPr="007A3435">
        <w:rPr>
          <w:rFonts w:ascii="Calibri" w:hAnsi="Calibri" w:cs="Calibri"/>
          <w:sz w:val="22"/>
          <w:szCs w:val="22"/>
        </w:rPr>
        <w:t>Re</w:t>
      </w:r>
      <w:r w:rsidR="00D8087B">
        <w:rPr>
          <w:rFonts w:ascii="Calibri" w:hAnsi="Calibri" w:cs="Calibri"/>
          <w:sz w:val="22"/>
          <w:szCs w:val="22"/>
        </w:rPr>
        <w:t xml:space="preserve">presentantes del Sector Privado, C. Tomas Dávalos González, </w:t>
      </w:r>
      <w:r w:rsidR="00D8087B" w:rsidRPr="007A3435">
        <w:rPr>
          <w:rFonts w:ascii="Calibri" w:hAnsi="Calibri" w:cs="Calibri"/>
          <w:sz w:val="22"/>
          <w:szCs w:val="22"/>
        </w:rPr>
        <w:t>Re</w:t>
      </w:r>
      <w:r w:rsidR="00D8087B">
        <w:rPr>
          <w:rFonts w:ascii="Calibri" w:hAnsi="Calibri" w:cs="Calibri"/>
          <w:sz w:val="22"/>
          <w:szCs w:val="22"/>
        </w:rPr>
        <w:t xml:space="preserve">presentantes del Sector Privado, C. Víctor Morales Dávalos, </w:t>
      </w:r>
      <w:r w:rsidR="00D8087B" w:rsidRPr="007A3435">
        <w:rPr>
          <w:rFonts w:ascii="Calibri" w:hAnsi="Calibri" w:cs="Calibri"/>
          <w:sz w:val="22"/>
          <w:szCs w:val="22"/>
        </w:rPr>
        <w:t>Re</w:t>
      </w:r>
      <w:r w:rsidR="00D8087B">
        <w:rPr>
          <w:rFonts w:ascii="Calibri" w:hAnsi="Calibri" w:cs="Calibri"/>
          <w:sz w:val="22"/>
          <w:szCs w:val="22"/>
        </w:rPr>
        <w:t xml:space="preserve">presentantes del Sector Privado, C. Isaac Carrillo de la Cruz, </w:t>
      </w:r>
      <w:r w:rsidR="00D8087B" w:rsidRPr="007A3435">
        <w:rPr>
          <w:rFonts w:ascii="Calibri" w:hAnsi="Calibri" w:cs="Calibri"/>
          <w:sz w:val="22"/>
          <w:szCs w:val="22"/>
        </w:rPr>
        <w:t>Re</w:t>
      </w:r>
      <w:r w:rsidR="00D8087B">
        <w:rPr>
          <w:rFonts w:ascii="Calibri" w:hAnsi="Calibri" w:cs="Calibri"/>
          <w:sz w:val="22"/>
          <w:szCs w:val="22"/>
        </w:rPr>
        <w:t xml:space="preserve">presentantes del Sector Privado, C. Giovanni Darío Torres Nuño, </w:t>
      </w:r>
      <w:r w:rsidR="00D8087B" w:rsidRPr="007A3435">
        <w:rPr>
          <w:rFonts w:ascii="Calibri" w:hAnsi="Calibri" w:cs="Calibri"/>
          <w:sz w:val="22"/>
          <w:szCs w:val="22"/>
        </w:rPr>
        <w:t>Re</w:t>
      </w:r>
      <w:r w:rsidR="00D8087B">
        <w:rPr>
          <w:rFonts w:ascii="Calibri" w:hAnsi="Calibri" w:cs="Calibri"/>
          <w:sz w:val="22"/>
          <w:szCs w:val="22"/>
        </w:rPr>
        <w:t xml:space="preserve">presentantes del Sector Privado, </w:t>
      </w:r>
      <w:r w:rsidR="00D8087B" w:rsidRPr="007A3435">
        <w:rPr>
          <w:rFonts w:ascii="Calibri" w:hAnsi="Calibri" w:cs="Calibri"/>
          <w:sz w:val="22"/>
          <w:szCs w:val="22"/>
        </w:rPr>
        <w:t>Li</w:t>
      </w:r>
      <w:r w:rsidR="00D8087B">
        <w:rPr>
          <w:rFonts w:ascii="Calibri" w:hAnsi="Calibri" w:cs="Calibri"/>
          <w:sz w:val="22"/>
          <w:szCs w:val="22"/>
        </w:rPr>
        <w:t xml:space="preserve">c. Ángel Joel Mendoza Rodríguez, </w:t>
      </w:r>
      <w:r w:rsidR="00D8087B" w:rsidRPr="007A3435">
        <w:rPr>
          <w:rFonts w:ascii="Calibri" w:hAnsi="Calibri" w:cs="Calibri"/>
          <w:sz w:val="22"/>
          <w:szCs w:val="22"/>
        </w:rPr>
        <w:t>Coordinador General de Administra</w:t>
      </w:r>
      <w:r w:rsidR="00D8087B">
        <w:rPr>
          <w:rFonts w:ascii="Calibri" w:hAnsi="Calibri" w:cs="Calibri"/>
          <w:sz w:val="22"/>
          <w:szCs w:val="22"/>
        </w:rPr>
        <w:t xml:space="preserve">ción e Innovación Gubernamental, </w:t>
      </w:r>
      <w:r w:rsidR="00D8087B" w:rsidRPr="007A3435">
        <w:rPr>
          <w:rFonts w:ascii="Calibri" w:hAnsi="Calibri" w:cs="Calibri"/>
          <w:sz w:val="22"/>
          <w:szCs w:val="22"/>
        </w:rPr>
        <w:t>C. Ramiro Álvarez Barba</w:t>
      </w:r>
      <w:r w:rsidR="00D8087B">
        <w:rPr>
          <w:rFonts w:ascii="Calibri" w:hAnsi="Calibri" w:cs="Calibri"/>
          <w:sz w:val="22"/>
          <w:szCs w:val="22"/>
        </w:rPr>
        <w:t xml:space="preserve">, Jefe de Desarrollo Rural, </w:t>
      </w:r>
      <w:r w:rsidR="00D8087B" w:rsidRPr="007A3435">
        <w:rPr>
          <w:rFonts w:ascii="Calibri" w:hAnsi="Calibri" w:cs="Calibri"/>
          <w:sz w:val="22"/>
          <w:szCs w:val="22"/>
        </w:rPr>
        <w:t>Lic. José Alfredo Casillas Gómez</w:t>
      </w:r>
      <w:r w:rsidR="00D8087B">
        <w:rPr>
          <w:rFonts w:ascii="Calibri" w:hAnsi="Calibri" w:cs="Calibri"/>
          <w:sz w:val="22"/>
          <w:szCs w:val="22"/>
        </w:rPr>
        <w:t>,</w:t>
      </w:r>
    </w:p>
    <w:p w14:paraId="0E76A6E8" w14:textId="3AE80765" w:rsidR="00797957" w:rsidRPr="00D8087B" w:rsidRDefault="00D8087B" w:rsidP="00D8087B">
      <w:pPr>
        <w:pStyle w:val="Sinespaciado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  <w:r w:rsidRPr="007A3435">
        <w:rPr>
          <w:rFonts w:ascii="Calibri" w:hAnsi="Calibri" w:cs="Calibri"/>
          <w:sz w:val="22"/>
          <w:szCs w:val="22"/>
        </w:rPr>
        <w:t xml:space="preserve">Coordinador </w:t>
      </w:r>
      <w:r>
        <w:rPr>
          <w:rFonts w:ascii="Calibri" w:hAnsi="Calibri" w:cs="Calibri"/>
          <w:sz w:val="22"/>
          <w:szCs w:val="22"/>
        </w:rPr>
        <w:t xml:space="preserve">General de Desarrollo Económico, </w:t>
      </w:r>
      <w:r w:rsidRPr="007A3435">
        <w:rPr>
          <w:rFonts w:ascii="Calibri" w:hAnsi="Calibri" w:cs="Calibri"/>
          <w:sz w:val="22"/>
          <w:szCs w:val="22"/>
        </w:rPr>
        <w:t>Lic. Francisco Javier Nava Hernández</w:t>
      </w:r>
      <w:r>
        <w:rPr>
          <w:rFonts w:ascii="Calibri" w:hAnsi="Calibri" w:cs="Calibri"/>
          <w:sz w:val="22"/>
          <w:szCs w:val="22"/>
        </w:rPr>
        <w:t xml:space="preserve">, Síndico Municipal, </w:t>
      </w:r>
      <w:r w:rsidRPr="007A3435">
        <w:rPr>
          <w:rFonts w:ascii="Calibri" w:hAnsi="Calibri" w:cs="Calibri"/>
          <w:sz w:val="22"/>
          <w:szCs w:val="22"/>
        </w:rPr>
        <w:t>L.C.P. Luis Alberto García Neri</w:t>
      </w:r>
      <w:r>
        <w:rPr>
          <w:rFonts w:ascii="Calibri" w:hAnsi="Calibri" w:cs="Calibri"/>
          <w:sz w:val="22"/>
          <w:szCs w:val="22"/>
        </w:rPr>
        <w:t>, Tesorero Municipal</w:t>
      </w:r>
      <w:r>
        <w:rPr>
          <w:rFonts w:ascii="Calibri" w:hAnsi="Calibri" w:cs="Calibri"/>
          <w:sz w:val="22"/>
          <w:szCs w:val="22"/>
        </w:rPr>
        <w:t>.</w:t>
      </w:r>
    </w:p>
    <w:p w14:paraId="01AB5AD1" w14:textId="7DF131B5" w:rsidR="00234840" w:rsidRDefault="00234840" w:rsidP="00797957">
      <w:pPr>
        <w:pStyle w:val="Sinespaciado"/>
        <w:spacing w:line="276" w:lineRule="auto"/>
        <w:jc w:val="both"/>
        <w:rPr>
          <w:rFonts w:asciiTheme="minorHAnsi" w:hAnsiTheme="minorHAnsi" w:cstheme="minorHAnsi"/>
          <w:sz w:val="22"/>
          <w:szCs w:val="22"/>
          <w:lang w:val="es-ES_tradnl"/>
        </w:rPr>
      </w:pPr>
    </w:p>
    <w:p w14:paraId="2491FB72" w14:textId="77777777" w:rsidR="00927E0C" w:rsidRDefault="00927E0C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9EB2755" w14:textId="1F5D0B0F" w:rsidR="008802B4" w:rsidRPr="00D8087B" w:rsidRDefault="00D8087B" w:rsidP="00145D5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CUARTO PUNTO: </w:t>
      </w:r>
      <w:r w:rsidR="008802B4" w:rsidRPr="00D8087B">
        <w:rPr>
          <w:rFonts w:asciiTheme="minorHAnsi" w:hAnsiTheme="minorHAnsi" w:cstheme="minorHAnsi"/>
          <w:bCs/>
          <w:sz w:val="22"/>
          <w:szCs w:val="22"/>
        </w:rPr>
        <w:t>ASUNTOS VARIOS</w:t>
      </w:r>
      <w:r w:rsidR="008802B4" w:rsidRPr="00D8087B">
        <w:rPr>
          <w:rFonts w:asciiTheme="minorHAnsi" w:hAnsiTheme="minorHAnsi" w:cstheme="minorHAnsi"/>
          <w:sz w:val="22"/>
          <w:szCs w:val="22"/>
        </w:rPr>
        <w:t xml:space="preserve">; los integrantes del Comité de Adquisiciones no propusieron asuntos varios. </w:t>
      </w:r>
    </w:p>
    <w:p w14:paraId="79D8A23F" w14:textId="77777777" w:rsidR="00574180" w:rsidRPr="00D8087B" w:rsidRDefault="00574180" w:rsidP="00145D5A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DE3BA2D" w14:textId="1E0718EB" w:rsidR="00B10005" w:rsidRPr="00D8087B" w:rsidRDefault="00927E0C" w:rsidP="00145D5A">
      <w:pPr>
        <w:jc w:val="both"/>
        <w:rPr>
          <w:rFonts w:asciiTheme="minorHAnsi" w:hAnsiTheme="minorHAnsi" w:cstheme="minorHAnsi"/>
          <w:sz w:val="22"/>
          <w:szCs w:val="22"/>
        </w:rPr>
      </w:pPr>
      <w:r w:rsidRPr="00D8087B">
        <w:rPr>
          <w:rFonts w:asciiTheme="minorHAnsi" w:hAnsiTheme="minorHAnsi" w:cstheme="minorHAnsi"/>
          <w:bCs/>
          <w:sz w:val="22"/>
          <w:szCs w:val="22"/>
        </w:rPr>
        <w:t>QUINTO</w:t>
      </w:r>
      <w:r w:rsidR="00574180" w:rsidRPr="00D8087B">
        <w:rPr>
          <w:rFonts w:asciiTheme="minorHAnsi" w:hAnsiTheme="minorHAnsi" w:cstheme="minorHAnsi"/>
          <w:bCs/>
          <w:sz w:val="22"/>
          <w:szCs w:val="22"/>
        </w:rPr>
        <w:t xml:space="preserve"> PUNTO</w:t>
      </w:r>
      <w:r w:rsidR="008802B4" w:rsidRPr="00D8087B">
        <w:rPr>
          <w:rFonts w:asciiTheme="minorHAnsi" w:hAnsiTheme="minorHAnsi" w:cstheme="minorHAnsi"/>
          <w:bCs/>
          <w:sz w:val="22"/>
          <w:szCs w:val="22"/>
        </w:rPr>
        <w:t>. CLAUSURA DE LA SESIÓN.</w:t>
      </w:r>
      <w:r w:rsidR="008802B4" w:rsidRPr="00D8087B">
        <w:rPr>
          <w:rFonts w:asciiTheme="minorHAnsi" w:hAnsiTheme="minorHAnsi" w:cstheme="minorHAnsi"/>
          <w:sz w:val="22"/>
          <w:szCs w:val="22"/>
        </w:rPr>
        <w:t xml:space="preserve"> No habiendo más asuntos pendientes por tratar el presidente del Comité,</w:t>
      </w:r>
      <w:r w:rsidR="00C234D7" w:rsidRPr="00D8087B">
        <w:rPr>
          <w:rFonts w:asciiTheme="minorHAnsi" w:hAnsiTheme="minorHAnsi" w:cstheme="minorHAnsi"/>
          <w:sz w:val="22"/>
          <w:szCs w:val="22"/>
        </w:rPr>
        <w:t xml:space="preserve"> C. Gonzalo Álvarez Barragán</w:t>
      </w:r>
      <w:r w:rsidR="008802B4" w:rsidRPr="00D8087B">
        <w:rPr>
          <w:rFonts w:asciiTheme="minorHAnsi" w:hAnsiTheme="minorHAnsi" w:cstheme="minorHAnsi"/>
          <w:sz w:val="22"/>
          <w:szCs w:val="22"/>
        </w:rPr>
        <w:t>, dio por terminada la Sesión Ordinaria siendo las</w:t>
      </w:r>
      <w:r w:rsidR="00C234D7" w:rsidRPr="00D8087B">
        <w:rPr>
          <w:rFonts w:asciiTheme="minorHAnsi" w:hAnsiTheme="minorHAnsi" w:cstheme="minorHAnsi"/>
          <w:sz w:val="22"/>
          <w:szCs w:val="22"/>
        </w:rPr>
        <w:t xml:space="preserve"> </w:t>
      </w:r>
      <w:r w:rsidRPr="00D8087B">
        <w:rPr>
          <w:rFonts w:asciiTheme="minorHAnsi" w:hAnsiTheme="minorHAnsi" w:cstheme="minorHAnsi"/>
          <w:sz w:val="22"/>
          <w:szCs w:val="22"/>
        </w:rPr>
        <w:t>14:56</w:t>
      </w:r>
      <w:r w:rsidR="00313700" w:rsidRPr="00D8087B">
        <w:rPr>
          <w:rFonts w:asciiTheme="minorHAnsi" w:hAnsiTheme="minorHAnsi" w:cstheme="minorHAnsi"/>
          <w:sz w:val="22"/>
          <w:szCs w:val="22"/>
        </w:rPr>
        <w:t xml:space="preserve"> </w:t>
      </w:r>
      <w:r w:rsidR="000D5374" w:rsidRPr="00D8087B">
        <w:rPr>
          <w:rFonts w:asciiTheme="minorHAnsi" w:hAnsiTheme="minorHAnsi" w:cstheme="minorHAnsi"/>
          <w:sz w:val="22"/>
          <w:szCs w:val="22"/>
        </w:rPr>
        <w:t>h</w:t>
      </w:r>
      <w:r w:rsidR="00C234D7" w:rsidRPr="00D8087B">
        <w:rPr>
          <w:rFonts w:asciiTheme="minorHAnsi" w:hAnsiTheme="minorHAnsi" w:cstheme="minorHAnsi"/>
          <w:sz w:val="22"/>
          <w:szCs w:val="22"/>
        </w:rPr>
        <w:t>oras</w:t>
      </w:r>
      <w:r w:rsidR="000D5374" w:rsidRPr="00D8087B">
        <w:rPr>
          <w:rFonts w:asciiTheme="minorHAnsi" w:hAnsiTheme="minorHAnsi" w:cstheme="minorHAnsi"/>
          <w:sz w:val="22"/>
          <w:szCs w:val="22"/>
        </w:rPr>
        <w:t xml:space="preserve"> </w:t>
      </w:r>
      <w:r w:rsidR="00534F29" w:rsidRPr="00D8087B">
        <w:rPr>
          <w:rFonts w:asciiTheme="minorHAnsi" w:hAnsiTheme="minorHAnsi" w:cstheme="minorHAnsi"/>
          <w:sz w:val="22"/>
          <w:szCs w:val="22"/>
        </w:rPr>
        <w:t xml:space="preserve">del día </w:t>
      </w:r>
      <w:r w:rsidRPr="00D8087B">
        <w:rPr>
          <w:rFonts w:asciiTheme="minorHAnsi" w:hAnsiTheme="minorHAnsi" w:cstheme="minorHAnsi"/>
          <w:sz w:val="22"/>
          <w:szCs w:val="22"/>
        </w:rPr>
        <w:t>05 cinco</w:t>
      </w:r>
      <w:r w:rsidR="00534F29" w:rsidRPr="00D8087B">
        <w:rPr>
          <w:rFonts w:asciiTheme="minorHAnsi" w:hAnsiTheme="minorHAnsi" w:cstheme="minorHAnsi"/>
          <w:sz w:val="22"/>
          <w:szCs w:val="22"/>
        </w:rPr>
        <w:t xml:space="preserve"> de </w:t>
      </w:r>
      <w:r w:rsidRPr="00D8087B">
        <w:rPr>
          <w:rFonts w:asciiTheme="minorHAnsi" w:hAnsiTheme="minorHAnsi" w:cstheme="minorHAnsi"/>
          <w:sz w:val="22"/>
          <w:szCs w:val="22"/>
        </w:rPr>
        <w:t>junio</w:t>
      </w:r>
      <w:r w:rsidR="00534F29" w:rsidRPr="00D8087B">
        <w:rPr>
          <w:rFonts w:asciiTheme="minorHAnsi" w:hAnsiTheme="minorHAnsi" w:cstheme="minorHAnsi"/>
          <w:sz w:val="22"/>
          <w:szCs w:val="22"/>
        </w:rPr>
        <w:t xml:space="preserve"> del 2023</w:t>
      </w:r>
      <w:r w:rsidR="00313700" w:rsidRPr="00D8087B">
        <w:rPr>
          <w:rFonts w:asciiTheme="minorHAnsi" w:hAnsiTheme="minorHAnsi" w:cstheme="minorHAnsi"/>
          <w:sz w:val="22"/>
          <w:szCs w:val="22"/>
        </w:rPr>
        <w:t>.</w:t>
      </w:r>
    </w:p>
    <w:p w14:paraId="6992D635" w14:textId="4130A531" w:rsidR="00C234D7" w:rsidRPr="009D6C19" w:rsidRDefault="00C234D7" w:rsidP="00FE4CEB">
      <w:pPr>
        <w:pStyle w:val="Listaconvietas"/>
      </w:pPr>
    </w:p>
    <w:p w14:paraId="023E1EE6" w14:textId="77777777" w:rsidR="00C234D7" w:rsidRPr="009D6C19" w:rsidRDefault="00C234D7" w:rsidP="00FE4CEB">
      <w:pPr>
        <w:pStyle w:val="Listaconvietas"/>
      </w:pPr>
    </w:p>
    <w:p w14:paraId="34534713" w14:textId="3F6FF86F" w:rsidR="000934DF" w:rsidRPr="009D6C19" w:rsidRDefault="000934DF" w:rsidP="00FE4CEB">
      <w:pPr>
        <w:pStyle w:val="Listaconvietas"/>
      </w:pPr>
    </w:p>
    <w:sectPr w:rsidR="000934DF" w:rsidRPr="009D6C19" w:rsidSect="00090982">
      <w:headerReference w:type="even" r:id="rId7"/>
      <w:headerReference w:type="default" r:id="rId8"/>
      <w:footerReference w:type="even" r:id="rId9"/>
      <w:footerReference w:type="default" r:id="rId10"/>
      <w:pgSz w:w="12240" w:h="15840" w:code="1"/>
      <w:pgMar w:top="2268" w:right="1701" w:bottom="1701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DA45B" w14:textId="77777777" w:rsidR="00CF1D91" w:rsidRDefault="00CF1D91">
      <w:r>
        <w:separator/>
      </w:r>
    </w:p>
  </w:endnote>
  <w:endnote w:type="continuationSeparator" w:id="0">
    <w:p w14:paraId="50FDE13E" w14:textId="77777777" w:rsidR="00CF1D91" w:rsidRDefault="00CF1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6698A" w14:textId="77777777" w:rsidR="007A3435" w:rsidRDefault="007A3435" w:rsidP="008D5B42">
    <w:pPr>
      <w:pStyle w:val="Piedepgina"/>
      <w:framePr w:wrap="around" w:vAnchor="text" w:hAnchor="margin" w:xAlign="center" w:y="1"/>
      <w:jc w:val="center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4BB1EB" w14:textId="77777777" w:rsidR="007A3435" w:rsidRDefault="007A3435" w:rsidP="008D5B42">
    <w:pPr>
      <w:pStyle w:val="Piedepgina"/>
      <w:ind w:right="36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1D1D9" w14:textId="0E0AA1E0" w:rsidR="007A3435" w:rsidRPr="00C234D7" w:rsidRDefault="007A3435" w:rsidP="00C234D7">
    <w:pPr>
      <w:pStyle w:val="Piedepgina"/>
      <w:jc w:val="center"/>
      <w:rPr>
        <w:rFonts w:ascii="Century Gothic" w:hAnsi="Century Gothic"/>
        <w:color w:val="7F7F7F"/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6D2E3458" wp14:editId="5FC92928">
          <wp:simplePos x="0" y="0"/>
          <wp:positionH relativeFrom="column">
            <wp:posOffset>-1507490</wp:posOffset>
          </wp:positionH>
          <wp:positionV relativeFrom="paragraph">
            <wp:posOffset>-2911475</wp:posOffset>
          </wp:positionV>
          <wp:extent cx="4171315" cy="5842635"/>
          <wp:effectExtent l="0" t="0" r="0" b="0"/>
          <wp:wrapNone/>
          <wp:docPr id="1" name="Imagen 1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1315" cy="584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14C8">
      <w:rPr>
        <w:rFonts w:ascii="Calibri" w:hAnsi="Calibri" w:cs="Calibri"/>
        <w:color w:val="7F7F7F"/>
        <w:sz w:val="18"/>
        <w:szCs w:val="18"/>
      </w:rPr>
      <w:t>La presente hoja forma parte del acta de la Sesión Ordinaria del Comité de Adquisiciones, Enajenaciones, Arrendamientos y Contrataciones para el Municipio de Zapotlane</w:t>
    </w:r>
    <w:r>
      <w:rPr>
        <w:rFonts w:ascii="Calibri" w:hAnsi="Calibri" w:cs="Calibri"/>
        <w:color w:val="7F7F7F"/>
        <w:sz w:val="18"/>
        <w:szCs w:val="18"/>
      </w:rPr>
      <w:t>jo, Jalisco, celebrada el día 05 de junio</w:t>
    </w:r>
    <w:r w:rsidRPr="00E114C8">
      <w:rPr>
        <w:rFonts w:ascii="Calibri" w:hAnsi="Calibri" w:cs="Calibri"/>
        <w:color w:val="7F7F7F"/>
        <w:sz w:val="18"/>
        <w:szCs w:val="18"/>
      </w:rPr>
      <w:t xml:space="preserve"> de 2023.</w:t>
    </w:r>
    <w:r w:rsidRPr="00E114C8">
      <w:rPr>
        <w:rFonts w:ascii="Calibri" w:hAnsi="Calibri" w:cs="Calibri"/>
        <w:sz w:val="18"/>
        <w:szCs w:val="18"/>
      </w:rPr>
      <w:br/>
    </w:r>
    <w:r w:rsidRPr="008D5B42">
      <w:rPr>
        <w:rFonts w:ascii="Century Gothic" w:hAnsi="Century Gothic"/>
        <w:color w:val="7F7F7F"/>
        <w:sz w:val="14"/>
        <w:szCs w:val="20"/>
        <w:lang w:val="es-ES"/>
      </w:rPr>
      <w:t xml:space="preserve">Página 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Pr="008D5B42">
      <w:rPr>
        <w:rFonts w:ascii="Century Gothic" w:hAnsi="Century Gothic"/>
        <w:b/>
        <w:bCs/>
        <w:color w:val="7F7F7F"/>
        <w:sz w:val="14"/>
        <w:szCs w:val="20"/>
      </w:rPr>
      <w:instrText>PAGE</w:instrTex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D8087B">
      <w:rPr>
        <w:rFonts w:ascii="Century Gothic" w:hAnsi="Century Gothic"/>
        <w:b/>
        <w:bCs/>
        <w:noProof/>
        <w:color w:val="7F7F7F"/>
        <w:sz w:val="14"/>
        <w:szCs w:val="20"/>
      </w:rPr>
      <w:t>5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  <w:r w:rsidRPr="008D5B42">
      <w:rPr>
        <w:rFonts w:ascii="Century Gothic" w:hAnsi="Century Gothic"/>
        <w:color w:val="7F7F7F"/>
        <w:sz w:val="14"/>
        <w:szCs w:val="20"/>
        <w:lang w:val="es-ES"/>
      </w:rPr>
      <w:t xml:space="preserve"> de 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begin"/>
    </w:r>
    <w:r w:rsidRPr="008D5B42">
      <w:rPr>
        <w:rFonts w:ascii="Century Gothic" w:hAnsi="Century Gothic"/>
        <w:b/>
        <w:bCs/>
        <w:color w:val="7F7F7F"/>
        <w:sz w:val="14"/>
        <w:szCs w:val="20"/>
      </w:rPr>
      <w:instrText>NUMPAGES</w:instrTex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separate"/>
    </w:r>
    <w:r w:rsidR="00D8087B">
      <w:rPr>
        <w:rFonts w:ascii="Century Gothic" w:hAnsi="Century Gothic"/>
        <w:b/>
        <w:bCs/>
        <w:noProof/>
        <w:color w:val="7F7F7F"/>
        <w:sz w:val="14"/>
        <w:szCs w:val="20"/>
      </w:rPr>
      <w:t>5</w:t>
    </w:r>
    <w:r w:rsidRPr="008D5B42">
      <w:rPr>
        <w:rFonts w:ascii="Century Gothic" w:hAnsi="Century Gothic"/>
        <w:b/>
        <w:bCs/>
        <w:color w:val="7F7F7F"/>
        <w:sz w:val="14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9D92A" w14:textId="77777777" w:rsidR="00CF1D91" w:rsidRDefault="00CF1D91">
      <w:r>
        <w:separator/>
      </w:r>
    </w:p>
  </w:footnote>
  <w:footnote w:type="continuationSeparator" w:id="0">
    <w:p w14:paraId="59F9E116" w14:textId="77777777" w:rsidR="00CF1D91" w:rsidRDefault="00CF1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A9881" w14:textId="77777777" w:rsidR="007A3435" w:rsidRDefault="007A3435" w:rsidP="005820F6">
    <w:pPr>
      <w:pStyle w:val="Encabezad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13594A75" w14:textId="77777777" w:rsidR="007A3435" w:rsidRDefault="007A343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3236C" w14:textId="2EE3C908" w:rsidR="007A3435" w:rsidRDefault="007A3435" w:rsidP="00CD4E4F">
    <w:pPr>
      <w:pStyle w:val="Encabezado"/>
      <w:tabs>
        <w:tab w:val="left" w:pos="2472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5138F0" wp14:editId="40EBBDF9">
              <wp:simplePos x="0" y="0"/>
              <wp:positionH relativeFrom="column">
                <wp:posOffset>3926840</wp:posOffset>
              </wp:positionH>
              <wp:positionV relativeFrom="paragraph">
                <wp:posOffset>-573405</wp:posOffset>
              </wp:positionV>
              <wp:extent cx="334010" cy="862330"/>
              <wp:effectExtent l="0" t="0" r="0" b="0"/>
              <wp:wrapNone/>
              <wp:docPr id="9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401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2129563D" id="Rectangle 18" o:spid="_x0000_s1026" style="position:absolute;margin-left:309.2pt;margin-top:-45.15pt;width:26.3pt;height:67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4904A7" wp14:editId="18C9EA49">
              <wp:simplePos x="0" y="0"/>
              <wp:positionH relativeFrom="column">
                <wp:posOffset>2370455</wp:posOffset>
              </wp:positionH>
              <wp:positionV relativeFrom="paragraph">
                <wp:posOffset>-573405</wp:posOffset>
              </wp:positionV>
              <wp:extent cx="1567815" cy="862330"/>
              <wp:effectExtent l="0" t="0" r="0" b="0"/>
              <wp:wrapNone/>
              <wp:docPr id="8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7815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895094"/>
                          </a:gs>
                          <a:gs pos="100000">
                            <a:srgbClr val="895094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35CB543A" id="Rectangle 17" o:spid="_x0000_s1026" style="position:absolute;margin-left:186.65pt;margin-top:-45.15pt;width:123.45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" fillcolor="#895094" stroked="f">
              <v:fill color2="#3f2544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CE6C2F6" wp14:editId="681F02BB">
          <wp:simplePos x="0" y="0"/>
          <wp:positionH relativeFrom="column">
            <wp:posOffset>4318635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7" name="Imagen 16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6F0C2664" wp14:editId="303CA7F0">
          <wp:simplePos x="0" y="0"/>
          <wp:positionH relativeFrom="column">
            <wp:posOffset>4269740</wp:posOffset>
          </wp:positionH>
          <wp:positionV relativeFrom="paragraph">
            <wp:posOffset>-573405</wp:posOffset>
          </wp:positionV>
          <wp:extent cx="2366010" cy="878840"/>
          <wp:effectExtent l="0" t="0" r="0" b="0"/>
          <wp:wrapNone/>
          <wp:docPr id="6" name="Imagen 15" descr="COMITÉ DE ADQUISI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COMITÉ DE ADQUISI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010" cy="878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E67DC96" wp14:editId="6A694206">
              <wp:simplePos x="0" y="0"/>
              <wp:positionH relativeFrom="column">
                <wp:posOffset>408305</wp:posOffset>
              </wp:positionH>
              <wp:positionV relativeFrom="paragraph">
                <wp:posOffset>-573405</wp:posOffset>
              </wp:positionV>
              <wp:extent cx="1962150" cy="862330"/>
              <wp:effectExtent l="0" t="0" r="0" b="0"/>
              <wp:wrapNone/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621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90000"/>
                          </a:gs>
                          <a:gs pos="100000">
                            <a:srgbClr val="99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74702A8B" id="Rectangle 12" o:spid="_x0000_s1026" style="position:absolute;margin-left:32.15pt;margin-top:-45.15pt;width:154.5pt;height:67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" fillcolor="#900" stroked="f">
              <v:fill color2="#470000" rotate="t" focus="100%" type="gradient"/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57E864E8" wp14:editId="52373EB3">
          <wp:simplePos x="0" y="0"/>
          <wp:positionH relativeFrom="column">
            <wp:posOffset>-959485</wp:posOffset>
          </wp:positionH>
          <wp:positionV relativeFrom="paragraph">
            <wp:posOffset>-473710</wp:posOffset>
          </wp:positionV>
          <wp:extent cx="902970" cy="697865"/>
          <wp:effectExtent l="0" t="0" r="0" b="0"/>
          <wp:wrapNone/>
          <wp:docPr id="4" name="Imagen 4" descr="LOGO-GZ-VERTICAL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LOGO-GZ-VERTICALBLANC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FCB7F0E" wp14:editId="15C2D726">
              <wp:simplePos x="0" y="0"/>
              <wp:positionH relativeFrom="column">
                <wp:posOffset>5715</wp:posOffset>
              </wp:positionH>
              <wp:positionV relativeFrom="paragraph">
                <wp:posOffset>-573405</wp:posOffset>
              </wp:positionV>
              <wp:extent cx="402590" cy="862330"/>
              <wp:effectExtent l="0" t="0" r="0" b="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259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25185"/>
                          </a:gs>
                          <a:gs pos="100000">
                            <a:srgbClr val="725185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4AC02314" id="Rectangle 5" o:spid="_x0000_s1026" style="position:absolute;margin-left:.45pt;margin-top:-45.15pt;width:31.7pt;height:6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" fillcolor="#725185" stroked="f">
              <v:fill color2="#35253e" rotate="t" focus="100%" type="gradient"/>
            </v:rect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EE0C30F" wp14:editId="3771AA17">
              <wp:simplePos x="0" y="0"/>
              <wp:positionH relativeFrom="column">
                <wp:posOffset>-1080135</wp:posOffset>
              </wp:positionH>
              <wp:positionV relativeFrom="paragraph">
                <wp:posOffset>-573405</wp:posOffset>
              </wp:positionV>
              <wp:extent cx="1085850" cy="862330"/>
              <wp:effectExtent l="0" t="0" r="0" b="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5850" cy="8623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9A0000"/>
                          </a:gs>
                          <a:gs pos="100000">
                            <a:srgbClr val="9A00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<w:pict>
            <v:rect w14:anchorId="11EBF354" id="Rectangle 3" o:spid="_x0000_s1026" style="position:absolute;margin-left:-85.05pt;margin-top:-45.15pt;width:85.5pt;height:67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" fillcolor="#9a0000" stroked="f">
              <v:fill color2="#470000" rotate="t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8EAE204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FC2C3FC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56C1D0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56DF2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123F0E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7EC71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C4BFC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64502C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C03B9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024C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E739D"/>
    <w:multiLevelType w:val="hybridMultilevel"/>
    <w:tmpl w:val="315E6E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8C6906"/>
    <w:multiLevelType w:val="hybridMultilevel"/>
    <w:tmpl w:val="78EC69A4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3D80233"/>
    <w:multiLevelType w:val="hybridMultilevel"/>
    <w:tmpl w:val="412A60F8"/>
    <w:lvl w:ilvl="0" w:tplc="01E40A5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24EAA"/>
    <w:multiLevelType w:val="hybridMultilevel"/>
    <w:tmpl w:val="154EA498"/>
    <w:lvl w:ilvl="0" w:tplc="E2F8F6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E013ABD"/>
    <w:multiLevelType w:val="singleLevel"/>
    <w:tmpl w:val="3B98B03E"/>
    <w:lvl w:ilvl="0">
      <w:start w:val="3"/>
      <w:numFmt w:val="upperLetter"/>
      <w:lvlText w:val="%1."/>
      <w:lvlJc w:val="left"/>
      <w:pPr>
        <w:tabs>
          <w:tab w:val="num" w:pos="2370"/>
        </w:tabs>
        <w:ind w:left="2370" w:hanging="360"/>
      </w:pPr>
      <w:rPr>
        <w:rFonts w:hint="default"/>
      </w:rPr>
    </w:lvl>
  </w:abstractNum>
  <w:abstractNum w:abstractNumId="15" w15:restartNumberingAfterBreak="0">
    <w:nsid w:val="23135315"/>
    <w:multiLevelType w:val="hybridMultilevel"/>
    <w:tmpl w:val="54189222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853952"/>
    <w:multiLevelType w:val="hybridMultilevel"/>
    <w:tmpl w:val="913C4294"/>
    <w:lvl w:ilvl="0" w:tplc="0818D8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9916B8C"/>
    <w:multiLevelType w:val="hybridMultilevel"/>
    <w:tmpl w:val="19E249C2"/>
    <w:lvl w:ilvl="0" w:tplc="114A9B1C">
      <w:start w:val="7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56EDF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F7E43A6"/>
    <w:multiLevelType w:val="hybridMultilevel"/>
    <w:tmpl w:val="07324BDE"/>
    <w:lvl w:ilvl="0" w:tplc="6286427C">
      <w:start w:val="4"/>
      <w:numFmt w:val="upp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9575C8"/>
    <w:multiLevelType w:val="hybridMultilevel"/>
    <w:tmpl w:val="8216F5B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AF752DC"/>
    <w:multiLevelType w:val="hybridMultilevel"/>
    <w:tmpl w:val="ABB27BDA"/>
    <w:lvl w:ilvl="0" w:tplc="C50AAA46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 w:val="0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E2106"/>
    <w:multiLevelType w:val="hybridMultilevel"/>
    <w:tmpl w:val="1C380EAC"/>
    <w:lvl w:ilvl="0" w:tplc="0C0A0001">
      <w:start w:val="1"/>
      <w:numFmt w:val="bullet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46"/>
        </w:tabs>
        <w:ind w:left="22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66"/>
        </w:tabs>
        <w:ind w:left="29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</w:abstractNum>
  <w:abstractNum w:abstractNumId="23" w15:restartNumberingAfterBreak="0">
    <w:nsid w:val="4B442E98"/>
    <w:multiLevelType w:val="hybridMultilevel"/>
    <w:tmpl w:val="1506F000"/>
    <w:lvl w:ilvl="0" w:tplc="0C0A0013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C37FB"/>
    <w:multiLevelType w:val="hybridMultilevel"/>
    <w:tmpl w:val="C650A834"/>
    <w:lvl w:ilvl="0" w:tplc="A198C714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DED3056"/>
    <w:multiLevelType w:val="hybridMultilevel"/>
    <w:tmpl w:val="6A1C167E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162611E"/>
    <w:multiLevelType w:val="hybridMultilevel"/>
    <w:tmpl w:val="C9D8DABC"/>
    <w:lvl w:ilvl="0" w:tplc="0C0A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5810AC"/>
    <w:multiLevelType w:val="hybridMultilevel"/>
    <w:tmpl w:val="A094E960"/>
    <w:lvl w:ilvl="0" w:tplc="3DA430F6">
      <w:start w:val="531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Arial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7D43055"/>
    <w:multiLevelType w:val="hybridMultilevel"/>
    <w:tmpl w:val="91749CDA"/>
    <w:lvl w:ilvl="0" w:tplc="26468F64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E3D24"/>
    <w:multiLevelType w:val="hybridMultilevel"/>
    <w:tmpl w:val="B122F77E"/>
    <w:lvl w:ilvl="0" w:tplc="0C0A0017">
      <w:start w:val="1"/>
      <w:numFmt w:val="lowerLetter"/>
      <w:lvlText w:val="%1)"/>
      <w:lvlJc w:val="left"/>
      <w:pPr>
        <w:tabs>
          <w:tab w:val="num" w:pos="1526"/>
        </w:tabs>
        <w:ind w:left="15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46"/>
        </w:tabs>
        <w:ind w:left="22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66"/>
        </w:tabs>
        <w:ind w:left="29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86"/>
        </w:tabs>
        <w:ind w:left="36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06"/>
        </w:tabs>
        <w:ind w:left="44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26"/>
        </w:tabs>
        <w:ind w:left="51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46"/>
        </w:tabs>
        <w:ind w:left="58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66"/>
        </w:tabs>
        <w:ind w:left="65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86"/>
        </w:tabs>
        <w:ind w:left="7286" w:hanging="180"/>
      </w:pPr>
    </w:lvl>
  </w:abstractNum>
  <w:abstractNum w:abstractNumId="30" w15:restartNumberingAfterBreak="0">
    <w:nsid w:val="5B870097"/>
    <w:multiLevelType w:val="hybridMultilevel"/>
    <w:tmpl w:val="80107D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DDC073D"/>
    <w:multiLevelType w:val="hybridMultilevel"/>
    <w:tmpl w:val="70AE3582"/>
    <w:lvl w:ilvl="0" w:tplc="A9047EA0">
      <w:start w:val="1"/>
      <w:numFmt w:val="decimal"/>
      <w:lvlText w:val="%1."/>
      <w:lvlJc w:val="right"/>
      <w:pPr>
        <w:tabs>
          <w:tab w:val="num" w:pos="1701"/>
        </w:tabs>
        <w:ind w:left="1701" w:hanging="527"/>
      </w:pPr>
      <w:rPr>
        <w:rFonts w:hint="default"/>
      </w:rPr>
    </w:lvl>
    <w:lvl w:ilvl="1" w:tplc="26223B6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Ansi="Tahoma" w:hint="default"/>
      </w:rPr>
    </w:lvl>
    <w:lvl w:ilvl="2" w:tplc="0C0A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</w:lvl>
    <w:lvl w:ilvl="3" w:tplc="26223B6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Ansi="Tahoma" w:hint="default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905D15"/>
    <w:multiLevelType w:val="hybridMultilevel"/>
    <w:tmpl w:val="B528336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964B91"/>
    <w:multiLevelType w:val="hybridMultilevel"/>
    <w:tmpl w:val="417CAE28"/>
    <w:lvl w:ilvl="0" w:tplc="8B9A0DCA">
      <w:start w:val="3"/>
      <w:numFmt w:val="upperLetter"/>
      <w:lvlText w:val="%1."/>
      <w:lvlJc w:val="left"/>
      <w:pPr>
        <w:tabs>
          <w:tab w:val="num" w:pos="4215"/>
        </w:tabs>
        <w:ind w:left="4215" w:hanging="3855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233561"/>
    <w:multiLevelType w:val="hybridMultilevel"/>
    <w:tmpl w:val="24EA7F0E"/>
    <w:lvl w:ilvl="0" w:tplc="2EAE413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04E203D"/>
    <w:multiLevelType w:val="hybridMultilevel"/>
    <w:tmpl w:val="18A601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4941D83"/>
    <w:multiLevelType w:val="hybridMultilevel"/>
    <w:tmpl w:val="D7080C5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0F7EB5"/>
    <w:multiLevelType w:val="hybridMultilevel"/>
    <w:tmpl w:val="1004EA10"/>
    <w:lvl w:ilvl="0" w:tplc="F4C6D02C">
      <w:start w:val="1"/>
      <w:numFmt w:val="lowerRoman"/>
      <w:lvlText w:val="%1)"/>
      <w:lvlJc w:val="left"/>
      <w:pPr>
        <w:ind w:left="1146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12"/>
  </w:num>
  <w:num w:numId="3">
    <w:abstractNumId w:val="33"/>
  </w:num>
  <w:num w:numId="4">
    <w:abstractNumId w:val="26"/>
  </w:num>
  <w:num w:numId="5">
    <w:abstractNumId w:val="11"/>
  </w:num>
  <w:num w:numId="6">
    <w:abstractNumId w:val="15"/>
  </w:num>
  <w:num w:numId="7">
    <w:abstractNumId w:val="25"/>
  </w:num>
  <w:num w:numId="8">
    <w:abstractNumId w:val="18"/>
  </w:num>
  <w:num w:numId="9">
    <w:abstractNumId w:val="31"/>
  </w:num>
  <w:num w:numId="10">
    <w:abstractNumId w:val="22"/>
  </w:num>
  <w:num w:numId="11">
    <w:abstractNumId w:val="10"/>
  </w:num>
  <w:num w:numId="12">
    <w:abstractNumId w:val="29"/>
  </w:num>
  <w:num w:numId="13">
    <w:abstractNumId w:val="30"/>
  </w:num>
  <w:num w:numId="14">
    <w:abstractNumId w:val="20"/>
  </w:num>
  <w:num w:numId="15">
    <w:abstractNumId w:val="36"/>
  </w:num>
  <w:num w:numId="16">
    <w:abstractNumId w:val="14"/>
  </w:num>
  <w:num w:numId="17">
    <w:abstractNumId w:val="9"/>
  </w:num>
  <w:num w:numId="18">
    <w:abstractNumId w:val="13"/>
  </w:num>
  <w:num w:numId="19">
    <w:abstractNumId w:val="35"/>
  </w:num>
  <w:num w:numId="20">
    <w:abstractNumId w:val="19"/>
  </w:num>
  <w:num w:numId="21">
    <w:abstractNumId w:val="24"/>
  </w:num>
  <w:num w:numId="22">
    <w:abstractNumId w:val="34"/>
  </w:num>
  <w:num w:numId="23">
    <w:abstractNumId w:val="32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28"/>
  </w:num>
  <w:num w:numId="34">
    <w:abstractNumId w:val="17"/>
  </w:num>
  <w:num w:numId="35">
    <w:abstractNumId w:val="21"/>
  </w:num>
  <w:num w:numId="36">
    <w:abstractNumId w:val="27"/>
  </w:num>
  <w:num w:numId="37">
    <w:abstractNumId w:val="23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08C"/>
    <w:rsid w:val="000021C9"/>
    <w:rsid w:val="000021CD"/>
    <w:rsid w:val="000028DB"/>
    <w:rsid w:val="00003DD3"/>
    <w:rsid w:val="00004120"/>
    <w:rsid w:val="00006FD4"/>
    <w:rsid w:val="00007393"/>
    <w:rsid w:val="000074FA"/>
    <w:rsid w:val="000076ED"/>
    <w:rsid w:val="000106BD"/>
    <w:rsid w:val="00017783"/>
    <w:rsid w:val="00020FF8"/>
    <w:rsid w:val="0002193D"/>
    <w:rsid w:val="00022287"/>
    <w:rsid w:val="00022422"/>
    <w:rsid w:val="00022533"/>
    <w:rsid w:val="000234FF"/>
    <w:rsid w:val="00024C72"/>
    <w:rsid w:val="00025E5B"/>
    <w:rsid w:val="00026121"/>
    <w:rsid w:val="00027063"/>
    <w:rsid w:val="00033EA9"/>
    <w:rsid w:val="00042FA2"/>
    <w:rsid w:val="00044E80"/>
    <w:rsid w:val="000454D2"/>
    <w:rsid w:val="00047A67"/>
    <w:rsid w:val="0005276A"/>
    <w:rsid w:val="000548F5"/>
    <w:rsid w:val="0005796B"/>
    <w:rsid w:val="00057BFD"/>
    <w:rsid w:val="00063133"/>
    <w:rsid w:val="00064984"/>
    <w:rsid w:val="0006544D"/>
    <w:rsid w:val="00066116"/>
    <w:rsid w:val="0007119C"/>
    <w:rsid w:val="00071F28"/>
    <w:rsid w:val="00072385"/>
    <w:rsid w:val="00075B20"/>
    <w:rsid w:val="00076212"/>
    <w:rsid w:val="00080BDB"/>
    <w:rsid w:val="00080E8C"/>
    <w:rsid w:val="000821B6"/>
    <w:rsid w:val="00084023"/>
    <w:rsid w:val="000850BF"/>
    <w:rsid w:val="0008704E"/>
    <w:rsid w:val="000878D0"/>
    <w:rsid w:val="00090982"/>
    <w:rsid w:val="00090F6D"/>
    <w:rsid w:val="000934DF"/>
    <w:rsid w:val="00095417"/>
    <w:rsid w:val="0009640A"/>
    <w:rsid w:val="000965E3"/>
    <w:rsid w:val="000966DE"/>
    <w:rsid w:val="00097817"/>
    <w:rsid w:val="000A4686"/>
    <w:rsid w:val="000B07E2"/>
    <w:rsid w:val="000B172E"/>
    <w:rsid w:val="000B1D1F"/>
    <w:rsid w:val="000B2DBA"/>
    <w:rsid w:val="000B314B"/>
    <w:rsid w:val="000B4E45"/>
    <w:rsid w:val="000B6697"/>
    <w:rsid w:val="000B7D1F"/>
    <w:rsid w:val="000C221D"/>
    <w:rsid w:val="000C5044"/>
    <w:rsid w:val="000C5B8A"/>
    <w:rsid w:val="000C5F5D"/>
    <w:rsid w:val="000C6445"/>
    <w:rsid w:val="000C73B7"/>
    <w:rsid w:val="000D0864"/>
    <w:rsid w:val="000D08A4"/>
    <w:rsid w:val="000D1697"/>
    <w:rsid w:val="000D46DE"/>
    <w:rsid w:val="000D4C3D"/>
    <w:rsid w:val="000D523A"/>
    <w:rsid w:val="000D5374"/>
    <w:rsid w:val="000D6D07"/>
    <w:rsid w:val="000E1804"/>
    <w:rsid w:val="000E2596"/>
    <w:rsid w:val="000E5FB5"/>
    <w:rsid w:val="000E72C5"/>
    <w:rsid w:val="000F22D4"/>
    <w:rsid w:val="000F3576"/>
    <w:rsid w:val="000F67F2"/>
    <w:rsid w:val="000F6849"/>
    <w:rsid w:val="001017B0"/>
    <w:rsid w:val="001025F6"/>
    <w:rsid w:val="00105B84"/>
    <w:rsid w:val="00106A1A"/>
    <w:rsid w:val="001107FD"/>
    <w:rsid w:val="0011120A"/>
    <w:rsid w:val="001120CA"/>
    <w:rsid w:val="00113501"/>
    <w:rsid w:val="00114A44"/>
    <w:rsid w:val="00121286"/>
    <w:rsid w:val="00122CB4"/>
    <w:rsid w:val="001253A8"/>
    <w:rsid w:val="00126AFC"/>
    <w:rsid w:val="00130DD3"/>
    <w:rsid w:val="001325B5"/>
    <w:rsid w:val="00133A93"/>
    <w:rsid w:val="00135814"/>
    <w:rsid w:val="00137A36"/>
    <w:rsid w:val="00137AA9"/>
    <w:rsid w:val="00137C94"/>
    <w:rsid w:val="00142F72"/>
    <w:rsid w:val="0014400F"/>
    <w:rsid w:val="00144BDD"/>
    <w:rsid w:val="00145D5A"/>
    <w:rsid w:val="001478DB"/>
    <w:rsid w:val="00156555"/>
    <w:rsid w:val="001565F6"/>
    <w:rsid w:val="00167693"/>
    <w:rsid w:val="001715DB"/>
    <w:rsid w:val="001772B2"/>
    <w:rsid w:val="001800ED"/>
    <w:rsid w:val="0018095D"/>
    <w:rsid w:val="00180D91"/>
    <w:rsid w:val="00182249"/>
    <w:rsid w:val="00182C6F"/>
    <w:rsid w:val="00187250"/>
    <w:rsid w:val="00187703"/>
    <w:rsid w:val="0019056A"/>
    <w:rsid w:val="00191F58"/>
    <w:rsid w:val="00191F99"/>
    <w:rsid w:val="00196A55"/>
    <w:rsid w:val="001A0542"/>
    <w:rsid w:val="001A330C"/>
    <w:rsid w:val="001A4985"/>
    <w:rsid w:val="001A5A87"/>
    <w:rsid w:val="001A5C07"/>
    <w:rsid w:val="001A664C"/>
    <w:rsid w:val="001B082F"/>
    <w:rsid w:val="001B1092"/>
    <w:rsid w:val="001B1C65"/>
    <w:rsid w:val="001B3139"/>
    <w:rsid w:val="001B50C7"/>
    <w:rsid w:val="001B555D"/>
    <w:rsid w:val="001C007F"/>
    <w:rsid w:val="001C065F"/>
    <w:rsid w:val="001C0A51"/>
    <w:rsid w:val="001C5516"/>
    <w:rsid w:val="001D114F"/>
    <w:rsid w:val="001D48C6"/>
    <w:rsid w:val="001D4B6B"/>
    <w:rsid w:val="001D5D3A"/>
    <w:rsid w:val="001E55B3"/>
    <w:rsid w:val="001F0164"/>
    <w:rsid w:val="001F1308"/>
    <w:rsid w:val="001F4B33"/>
    <w:rsid w:val="00204D42"/>
    <w:rsid w:val="00205458"/>
    <w:rsid w:val="0020548F"/>
    <w:rsid w:val="0020666F"/>
    <w:rsid w:val="00213733"/>
    <w:rsid w:val="00213BD0"/>
    <w:rsid w:val="002157A2"/>
    <w:rsid w:val="00217791"/>
    <w:rsid w:val="00221350"/>
    <w:rsid w:val="00222EA8"/>
    <w:rsid w:val="00223B92"/>
    <w:rsid w:val="00225DC3"/>
    <w:rsid w:val="0022675C"/>
    <w:rsid w:val="00230DD0"/>
    <w:rsid w:val="00232DF7"/>
    <w:rsid w:val="00233787"/>
    <w:rsid w:val="00234732"/>
    <w:rsid w:val="00234840"/>
    <w:rsid w:val="0023658F"/>
    <w:rsid w:val="002377C3"/>
    <w:rsid w:val="0024237B"/>
    <w:rsid w:val="0024237C"/>
    <w:rsid w:val="002512FD"/>
    <w:rsid w:val="00251FCB"/>
    <w:rsid w:val="00252AD8"/>
    <w:rsid w:val="00261C79"/>
    <w:rsid w:val="00262EC8"/>
    <w:rsid w:val="0027065C"/>
    <w:rsid w:val="00272F43"/>
    <w:rsid w:val="00274653"/>
    <w:rsid w:val="00275EF0"/>
    <w:rsid w:val="002774D5"/>
    <w:rsid w:val="002858EA"/>
    <w:rsid w:val="002867EF"/>
    <w:rsid w:val="002907FA"/>
    <w:rsid w:val="00292DFC"/>
    <w:rsid w:val="0029308C"/>
    <w:rsid w:val="00293113"/>
    <w:rsid w:val="002938FE"/>
    <w:rsid w:val="0029392C"/>
    <w:rsid w:val="00293D92"/>
    <w:rsid w:val="00295A3E"/>
    <w:rsid w:val="00297036"/>
    <w:rsid w:val="00297CAF"/>
    <w:rsid w:val="002A2061"/>
    <w:rsid w:val="002A602E"/>
    <w:rsid w:val="002A68FE"/>
    <w:rsid w:val="002A7913"/>
    <w:rsid w:val="002A7A3D"/>
    <w:rsid w:val="002B4A58"/>
    <w:rsid w:val="002B7B2D"/>
    <w:rsid w:val="002C01AD"/>
    <w:rsid w:val="002C2247"/>
    <w:rsid w:val="002C3493"/>
    <w:rsid w:val="002C43E8"/>
    <w:rsid w:val="002C52AF"/>
    <w:rsid w:val="002C6B57"/>
    <w:rsid w:val="002D2778"/>
    <w:rsid w:val="002D6D03"/>
    <w:rsid w:val="002D7A02"/>
    <w:rsid w:val="002E0D42"/>
    <w:rsid w:val="002E0F44"/>
    <w:rsid w:val="002E3AD4"/>
    <w:rsid w:val="002E4513"/>
    <w:rsid w:val="002F0F4C"/>
    <w:rsid w:val="002F38B5"/>
    <w:rsid w:val="002F3E88"/>
    <w:rsid w:val="002F4ED2"/>
    <w:rsid w:val="002F4F2E"/>
    <w:rsid w:val="003031CC"/>
    <w:rsid w:val="003032AE"/>
    <w:rsid w:val="003032D4"/>
    <w:rsid w:val="00307205"/>
    <w:rsid w:val="00310B44"/>
    <w:rsid w:val="00313700"/>
    <w:rsid w:val="00314EC6"/>
    <w:rsid w:val="00315489"/>
    <w:rsid w:val="00315A52"/>
    <w:rsid w:val="0032052F"/>
    <w:rsid w:val="00324FB5"/>
    <w:rsid w:val="00331DEF"/>
    <w:rsid w:val="00332F7E"/>
    <w:rsid w:val="00334027"/>
    <w:rsid w:val="00336449"/>
    <w:rsid w:val="003402F6"/>
    <w:rsid w:val="0034298F"/>
    <w:rsid w:val="003456C6"/>
    <w:rsid w:val="0034795B"/>
    <w:rsid w:val="00351340"/>
    <w:rsid w:val="00352C67"/>
    <w:rsid w:val="00353C9A"/>
    <w:rsid w:val="0036122A"/>
    <w:rsid w:val="00364B74"/>
    <w:rsid w:val="00364C9B"/>
    <w:rsid w:val="00365209"/>
    <w:rsid w:val="00367DA0"/>
    <w:rsid w:val="00370DE7"/>
    <w:rsid w:val="00372BC0"/>
    <w:rsid w:val="003732BD"/>
    <w:rsid w:val="00376C15"/>
    <w:rsid w:val="00380723"/>
    <w:rsid w:val="00383955"/>
    <w:rsid w:val="00386060"/>
    <w:rsid w:val="00390612"/>
    <w:rsid w:val="00391539"/>
    <w:rsid w:val="00394F7F"/>
    <w:rsid w:val="00396614"/>
    <w:rsid w:val="003A0F93"/>
    <w:rsid w:val="003A105D"/>
    <w:rsid w:val="003A3A81"/>
    <w:rsid w:val="003A4297"/>
    <w:rsid w:val="003A4E7A"/>
    <w:rsid w:val="003A50F2"/>
    <w:rsid w:val="003A523C"/>
    <w:rsid w:val="003A7883"/>
    <w:rsid w:val="003B4471"/>
    <w:rsid w:val="003B4CDB"/>
    <w:rsid w:val="003B5F4E"/>
    <w:rsid w:val="003B626D"/>
    <w:rsid w:val="003B7317"/>
    <w:rsid w:val="003C0D8C"/>
    <w:rsid w:val="003C28C3"/>
    <w:rsid w:val="003C3A91"/>
    <w:rsid w:val="003C474A"/>
    <w:rsid w:val="003D21E6"/>
    <w:rsid w:val="003D5AF8"/>
    <w:rsid w:val="003E0D46"/>
    <w:rsid w:val="003E0DCA"/>
    <w:rsid w:val="003E2564"/>
    <w:rsid w:val="003E25C5"/>
    <w:rsid w:val="003E32FE"/>
    <w:rsid w:val="003E551A"/>
    <w:rsid w:val="003E622F"/>
    <w:rsid w:val="003E6B9A"/>
    <w:rsid w:val="003F7AED"/>
    <w:rsid w:val="004008D0"/>
    <w:rsid w:val="00402599"/>
    <w:rsid w:val="00403944"/>
    <w:rsid w:val="00405D21"/>
    <w:rsid w:val="0040664C"/>
    <w:rsid w:val="00410AD6"/>
    <w:rsid w:val="0041356C"/>
    <w:rsid w:val="004155B9"/>
    <w:rsid w:val="004268F2"/>
    <w:rsid w:val="00436C2B"/>
    <w:rsid w:val="00441434"/>
    <w:rsid w:val="00444B62"/>
    <w:rsid w:val="00446236"/>
    <w:rsid w:val="00446A63"/>
    <w:rsid w:val="004507AF"/>
    <w:rsid w:val="00453623"/>
    <w:rsid w:val="004540B6"/>
    <w:rsid w:val="004545B7"/>
    <w:rsid w:val="004571C5"/>
    <w:rsid w:val="00461486"/>
    <w:rsid w:val="004636A3"/>
    <w:rsid w:val="00472305"/>
    <w:rsid w:val="004734EC"/>
    <w:rsid w:val="00473553"/>
    <w:rsid w:val="004735C3"/>
    <w:rsid w:val="00473893"/>
    <w:rsid w:val="00473CF6"/>
    <w:rsid w:val="00475070"/>
    <w:rsid w:val="0047582B"/>
    <w:rsid w:val="0047742A"/>
    <w:rsid w:val="00477648"/>
    <w:rsid w:val="00480131"/>
    <w:rsid w:val="00480B1A"/>
    <w:rsid w:val="00481C1A"/>
    <w:rsid w:val="00482213"/>
    <w:rsid w:val="004825CA"/>
    <w:rsid w:val="00482689"/>
    <w:rsid w:val="00482CFE"/>
    <w:rsid w:val="00486B53"/>
    <w:rsid w:val="00486C65"/>
    <w:rsid w:val="00491FB7"/>
    <w:rsid w:val="004945A5"/>
    <w:rsid w:val="004A0B5A"/>
    <w:rsid w:val="004A26C4"/>
    <w:rsid w:val="004A2D0D"/>
    <w:rsid w:val="004A38A9"/>
    <w:rsid w:val="004A5E0C"/>
    <w:rsid w:val="004A616E"/>
    <w:rsid w:val="004B094A"/>
    <w:rsid w:val="004B2664"/>
    <w:rsid w:val="004B3528"/>
    <w:rsid w:val="004B353F"/>
    <w:rsid w:val="004B47D8"/>
    <w:rsid w:val="004B5B7F"/>
    <w:rsid w:val="004B6C03"/>
    <w:rsid w:val="004B72CF"/>
    <w:rsid w:val="004B772C"/>
    <w:rsid w:val="004B7AC1"/>
    <w:rsid w:val="004C070F"/>
    <w:rsid w:val="004C07E0"/>
    <w:rsid w:val="004C0EAF"/>
    <w:rsid w:val="004C1B96"/>
    <w:rsid w:val="004C67AE"/>
    <w:rsid w:val="004C736C"/>
    <w:rsid w:val="004D2503"/>
    <w:rsid w:val="004D2E96"/>
    <w:rsid w:val="004D3CA4"/>
    <w:rsid w:val="004D435B"/>
    <w:rsid w:val="004D45C9"/>
    <w:rsid w:val="004D47F5"/>
    <w:rsid w:val="004D6EAC"/>
    <w:rsid w:val="004E134F"/>
    <w:rsid w:val="004E1AAB"/>
    <w:rsid w:val="004E23B7"/>
    <w:rsid w:val="004E33F1"/>
    <w:rsid w:val="004E608B"/>
    <w:rsid w:val="004E6113"/>
    <w:rsid w:val="004F312C"/>
    <w:rsid w:val="004F4241"/>
    <w:rsid w:val="004F66DB"/>
    <w:rsid w:val="004F794F"/>
    <w:rsid w:val="005018C7"/>
    <w:rsid w:val="00501F3B"/>
    <w:rsid w:val="00501FBF"/>
    <w:rsid w:val="00503727"/>
    <w:rsid w:val="0050383F"/>
    <w:rsid w:val="00505D5E"/>
    <w:rsid w:val="00507F43"/>
    <w:rsid w:val="005106D4"/>
    <w:rsid w:val="00513BF7"/>
    <w:rsid w:val="00513D7E"/>
    <w:rsid w:val="00514E56"/>
    <w:rsid w:val="005220E4"/>
    <w:rsid w:val="00524812"/>
    <w:rsid w:val="005264BC"/>
    <w:rsid w:val="00526826"/>
    <w:rsid w:val="00534F29"/>
    <w:rsid w:val="00536EF4"/>
    <w:rsid w:val="00540A34"/>
    <w:rsid w:val="00541D83"/>
    <w:rsid w:val="00541EE1"/>
    <w:rsid w:val="00542EE7"/>
    <w:rsid w:val="005433BC"/>
    <w:rsid w:val="00543728"/>
    <w:rsid w:val="005472B1"/>
    <w:rsid w:val="00547BF9"/>
    <w:rsid w:val="00555CA1"/>
    <w:rsid w:val="0055642F"/>
    <w:rsid w:val="00556C9E"/>
    <w:rsid w:val="00561B21"/>
    <w:rsid w:val="00562262"/>
    <w:rsid w:val="00565448"/>
    <w:rsid w:val="00566464"/>
    <w:rsid w:val="00574180"/>
    <w:rsid w:val="00575E38"/>
    <w:rsid w:val="00581F03"/>
    <w:rsid w:val="005820F6"/>
    <w:rsid w:val="00582454"/>
    <w:rsid w:val="005843D8"/>
    <w:rsid w:val="00587110"/>
    <w:rsid w:val="0058792F"/>
    <w:rsid w:val="00591043"/>
    <w:rsid w:val="00597C38"/>
    <w:rsid w:val="005A04BD"/>
    <w:rsid w:val="005A52B4"/>
    <w:rsid w:val="005A5F45"/>
    <w:rsid w:val="005A6C52"/>
    <w:rsid w:val="005B0FFE"/>
    <w:rsid w:val="005B27A2"/>
    <w:rsid w:val="005B36E4"/>
    <w:rsid w:val="005B3C28"/>
    <w:rsid w:val="005B717C"/>
    <w:rsid w:val="005B7260"/>
    <w:rsid w:val="005C40CF"/>
    <w:rsid w:val="005D15B0"/>
    <w:rsid w:val="005D28A5"/>
    <w:rsid w:val="005D42EC"/>
    <w:rsid w:val="005D42F3"/>
    <w:rsid w:val="005E02CC"/>
    <w:rsid w:val="005E4976"/>
    <w:rsid w:val="005E68F2"/>
    <w:rsid w:val="005E70B5"/>
    <w:rsid w:val="005F0855"/>
    <w:rsid w:val="005F08EA"/>
    <w:rsid w:val="005F3C8E"/>
    <w:rsid w:val="005F58E3"/>
    <w:rsid w:val="00601CCD"/>
    <w:rsid w:val="00601FA1"/>
    <w:rsid w:val="0060474C"/>
    <w:rsid w:val="006214B3"/>
    <w:rsid w:val="00622FA9"/>
    <w:rsid w:val="00623123"/>
    <w:rsid w:val="00623CF2"/>
    <w:rsid w:val="00624222"/>
    <w:rsid w:val="00624423"/>
    <w:rsid w:val="0063390A"/>
    <w:rsid w:val="00634483"/>
    <w:rsid w:val="0063450D"/>
    <w:rsid w:val="00635433"/>
    <w:rsid w:val="006420CD"/>
    <w:rsid w:val="00644015"/>
    <w:rsid w:val="006467D4"/>
    <w:rsid w:val="00651A09"/>
    <w:rsid w:val="00652262"/>
    <w:rsid w:val="00653B19"/>
    <w:rsid w:val="00657900"/>
    <w:rsid w:val="006606D3"/>
    <w:rsid w:val="00660EB8"/>
    <w:rsid w:val="00661B73"/>
    <w:rsid w:val="006627A6"/>
    <w:rsid w:val="00663DAE"/>
    <w:rsid w:val="006662A4"/>
    <w:rsid w:val="00667A4E"/>
    <w:rsid w:val="006702FA"/>
    <w:rsid w:val="00670739"/>
    <w:rsid w:val="00671FB1"/>
    <w:rsid w:val="006765AA"/>
    <w:rsid w:val="00676C8E"/>
    <w:rsid w:val="00677855"/>
    <w:rsid w:val="00680407"/>
    <w:rsid w:val="0068091F"/>
    <w:rsid w:val="006837FA"/>
    <w:rsid w:val="00683B39"/>
    <w:rsid w:val="00684838"/>
    <w:rsid w:val="00684D58"/>
    <w:rsid w:val="006914C5"/>
    <w:rsid w:val="00692724"/>
    <w:rsid w:val="00696970"/>
    <w:rsid w:val="00697C46"/>
    <w:rsid w:val="006A0EB3"/>
    <w:rsid w:val="006A3694"/>
    <w:rsid w:val="006A46DD"/>
    <w:rsid w:val="006A6A5D"/>
    <w:rsid w:val="006A73A7"/>
    <w:rsid w:val="006A7619"/>
    <w:rsid w:val="006B17B4"/>
    <w:rsid w:val="006B6EE0"/>
    <w:rsid w:val="006B6FCA"/>
    <w:rsid w:val="006C108C"/>
    <w:rsid w:val="006C4B8A"/>
    <w:rsid w:val="006C4EB7"/>
    <w:rsid w:val="006D15D9"/>
    <w:rsid w:val="006D3763"/>
    <w:rsid w:val="006D42F2"/>
    <w:rsid w:val="006D4B04"/>
    <w:rsid w:val="006E38AC"/>
    <w:rsid w:val="006E4AF3"/>
    <w:rsid w:val="006E78C0"/>
    <w:rsid w:val="006F02BF"/>
    <w:rsid w:val="006F13F1"/>
    <w:rsid w:val="006F2DDE"/>
    <w:rsid w:val="006F4CEA"/>
    <w:rsid w:val="006F61CD"/>
    <w:rsid w:val="006F6ED4"/>
    <w:rsid w:val="00700A84"/>
    <w:rsid w:val="0070179F"/>
    <w:rsid w:val="00704CE7"/>
    <w:rsid w:val="00707827"/>
    <w:rsid w:val="00712581"/>
    <w:rsid w:val="00712C44"/>
    <w:rsid w:val="00714216"/>
    <w:rsid w:val="007146F3"/>
    <w:rsid w:val="0072035A"/>
    <w:rsid w:val="007225D1"/>
    <w:rsid w:val="0072468B"/>
    <w:rsid w:val="00735A60"/>
    <w:rsid w:val="00742BC0"/>
    <w:rsid w:val="007431EB"/>
    <w:rsid w:val="0074421A"/>
    <w:rsid w:val="00752DDB"/>
    <w:rsid w:val="00753599"/>
    <w:rsid w:val="00756EC6"/>
    <w:rsid w:val="00761938"/>
    <w:rsid w:val="007652CD"/>
    <w:rsid w:val="00774BCB"/>
    <w:rsid w:val="0077532C"/>
    <w:rsid w:val="00782A7F"/>
    <w:rsid w:val="00783BBF"/>
    <w:rsid w:val="007843A8"/>
    <w:rsid w:val="007845B5"/>
    <w:rsid w:val="00784D0E"/>
    <w:rsid w:val="0078798F"/>
    <w:rsid w:val="00791490"/>
    <w:rsid w:val="007926B9"/>
    <w:rsid w:val="00792EA3"/>
    <w:rsid w:val="00792EBF"/>
    <w:rsid w:val="00793F79"/>
    <w:rsid w:val="00795D8E"/>
    <w:rsid w:val="00796C82"/>
    <w:rsid w:val="00797957"/>
    <w:rsid w:val="007A3435"/>
    <w:rsid w:val="007A3D71"/>
    <w:rsid w:val="007A4036"/>
    <w:rsid w:val="007A55E3"/>
    <w:rsid w:val="007A79D7"/>
    <w:rsid w:val="007B10F9"/>
    <w:rsid w:val="007B12BF"/>
    <w:rsid w:val="007B49B6"/>
    <w:rsid w:val="007B54D6"/>
    <w:rsid w:val="007B5E8E"/>
    <w:rsid w:val="007B72C5"/>
    <w:rsid w:val="007C1FA1"/>
    <w:rsid w:val="007C3D57"/>
    <w:rsid w:val="007C7A84"/>
    <w:rsid w:val="007D26CC"/>
    <w:rsid w:val="007D2C62"/>
    <w:rsid w:val="007D510F"/>
    <w:rsid w:val="007D5180"/>
    <w:rsid w:val="007D573E"/>
    <w:rsid w:val="007D664E"/>
    <w:rsid w:val="007D70E4"/>
    <w:rsid w:val="007E0534"/>
    <w:rsid w:val="007E43B1"/>
    <w:rsid w:val="007E4566"/>
    <w:rsid w:val="007E5370"/>
    <w:rsid w:val="007E6A71"/>
    <w:rsid w:val="007F1512"/>
    <w:rsid w:val="007F4B28"/>
    <w:rsid w:val="007F51B9"/>
    <w:rsid w:val="00800707"/>
    <w:rsid w:val="00800823"/>
    <w:rsid w:val="00802FF5"/>
    <w:rsid w:val="00803973"/>
    <w:rsid w:val="00803F6C"/>
    <w:rsid w:val="008044F6"/>
    <w:rsid w:val="00805F85"/>
    <w:rsid w:val="0081178D"/>
    <w:rsid w:val="00812EEA"/>
    <w:rsid w:val="008177BE"/>
    <w:rsid w:val="00820443"/>
    <w:rsid w:val="00820FAD"/>
    <w:rsid w:val="00821195"/>
    <w:rsid w:val="00821682"/>
    <w:rsid w:val="00824C44"/>
    <w:rsid w:val="0083243F"/>
    <w:rsid w:val="008353D3"/>
    <w:rsid w:val="00835CBF"/>
    <w:rsid w:val="008427C0"/>
    <w:rsid w:val="00842B74"/>
    <w:rsid w:val="00843090"/>
    <w:rsid w:val="00843576"/>
    <w:rsid w:val="008447A6"/>
    <w:rsid w:val="008457A1"/>
    <w:rsid w:val="008513DE"/>
    <w:rsid w:val="00855891"/>
    <w:rsid w:val="00856B9E"/>
    <w:rsid w:val="0086165A"/>
    <w:rsid w:val="00863203"/>
    <w:rsid w:val="008635F0"/>
    <w:rsid w:val="00863E30"/>
    <w:rsid w:val="008671A6"/>
    <w:rsid w:val="008702B4"/>
    <w:rsid w:val="008712D7"/>
    <w:rsid w:val="008740BA"/>
    <w:rsid w:val="00874AF5"/>
    <w:rsid w:val="00874FC4"/>
    <w:rsid w:val="008761D1"/>
    <w:rsid w:val="008802B4"/>
    <w:rsid w:val="008815EF"/>
    <w:rsid w:val="00881CC1"/>
    <w:rsid w:val="00884245"/>
    <w:rsid w:val="00885C33"/>
    <w:rsid w:val="00887A3D"/>
    <w:rsid w:val="00895362"/>
    <w:rsid w:val="00896F33"/>
    <w:rsid w:val="0089716C"/>
    <w:rsid w:val="00897E19"/>
    <w:rsid w:val="008A1B08"/>
    <w:rsid w:val="008A1DE2"/>
    <w:rsid w:val="008A57C7"/>
    <w:rsid w:val="008A598E"/>
    <w:rsid w:val="008B24A9"/>
    <w:rsid w:val="008B2C16"/>
    <w:rsid w:val="008B4ABF"/>
    <w:rsid w:val="008B68A5"/>
    <w:rsid w:val="008B7834"/>
    <w:rsid w:val="008C0CCE"/>
    <w:rsid w:val="008C1C3F"/>
    <w:rsid w:val="008C3EB0"/>
    <w:rsid w:val="008D2125"/>
    <w:rsid w:val="008D3B0D"/>
    <w:rsid w:val="008D59EE"/>
    <w:rsid w:val="008D5B42"/>
    <w:rsid w:val="008D6B26"/>
    <w:rsid w:val="008E27FB"/>
    <w:rsid w:val="008E4B4C"/>
    <w:rsid w:val="008F3E4B"/>
    <w:rsid w:val="008F511E"/>
    <w:rsid w:val="008F7C32"/>
    <w:rsid w:val="00900087"/>
    <w:rsid w:val="00900EAD"/>
    <w:rsid w:val="0090285C"/>
    <w:rsid w:val="00903257"/>
    <w:rsid w:val="0090328F"/>
    <w:rsid w:val="0090438C"/>
    <w:rsid w:val="00905D5F"/>
    <w:rsid w:val="009068FC"/>
    <w:rsid w:val="0090690A"/>
    <w:rsid w:val="00914F63"/>
    <w:rsid w:val="00916475"/>
    <w:rsid w:val="00916D21"/>
    <w:rsid w:val="00920306"/>
    <w:rsid w:val="00921752"/>
    <w:rsid w:val="0092200E"/>
    <w:rsid w:val="00923746"/>
    <w:rsid w:val="0092439A"/>
    <w:rsid w:val="00924EEA"/>
    <w:rsid w:val="00927E0C"/>
    <w:rsid w:val="009304EB"/>
    <w:rsid w:val="0093333F"/>
    <w:rsid w:val="00940DB5"/>
    <w:rsid w:val="00943E2B"/>
    <w:rsid w:val="00943E65"/>
    <w:rsid w:val="0094524C"/>
    <w:rsid w:val="00946B9A"/>
    <w:rsid w:val="00954F5B"/>
    <w:rsid w:val="00960CEA"/>
    <w:rsid w:val="00962324"/>
    <w:rsid w:val="00965D39"/>
    <w:rsid w:val="00967D6E"/>
    <w:rsid w:val="009730C1"/>
    <w:rsid w:val="00974DF0"/>
    <w:rsid w:val="009758E7"/>
    <w:rsid w:val="00975C83"/>
    <w:rsid w:val="0097641F"/>
    <w:rsid w:val="0098161E"/>
    <w:rsid w:val="0098181D"/>
    <w:rsid w:val="0098420E"/>
    <w:rsid w:val="00984363"/>
    <w:rsid w:val="00985B2C"/>
    <w:rsid w:val="00986B2C"/>
    <w:rsid w:val="00987D7E"/>
    <w:rsid w:val="00987FDD"/>
    <w:rsid w:val="0099686A"/>
    <w:rsid w:val="009A3385"/>
    <w:rsid w:val="009A3EBF"/>
    <w:rsid w:val="009A480B"/>
    <w:rsid w:val="009A4AA5"/>
    <w:rsid w:val="009B08B1"/>
    <w:rsid w:val="009B1AEE"/>
    <w:rsid w:val="009B6377"/>
    <w:rsid w:val="009C1ED8"/>
    <w:rsid w:val="009C2EC5"/>
    <w:rsid w:val="009C46DC"/>
    <w:rsid w:val="009D5422"/>
    <w:rsid w:val="009D6C19"/>
    <w:rsid w:val="009E03D4"/>
    <w:rsid w:val="009E0B25"/>
    <w:rsid w:val="009E0DD2"/>
    <w:rsid w:val="009E33D9"/>
    <w:rsid w:val="009E4A19"/>
    <w:rsid w:val="009E585E"/>
    <w:rsid w:val="009F3DB3"/>
    <w:rsid w:val="009F582D"/>
    <w:rsid w:val="009F6AE9"/>
    <w:rsid w:val="00A01505"/>
    <w:rsid w:val="00A02B9E"/>
    <w:rsid w:val="00A03892"/>
    <w:rsid w:val="00A06B34"/>
    <w:rsid w:val="00A07125"/>
    <w:rsid w:val="00A07C46"/>
    <w:rsid w:val="00A11765"/>
    <w:rsid w:val="00A12936"/>
    <w:rsid w:val="00A13B00"/>
    <w:rsid w:val="00A15F8E"/>
    <w:rsid w:val="00A17ED1"/>
    <w:rsid w:val="00A2260C"/>
    <w:rsid w:val="00A27072"/>
    <w:rsid w:val="00A30ED2"/>
    <w:rsid w:val="00A32AF4"/>
    <w:rsid w:val="00A33660"/>
    <w:rsid w:val="00A3458F"/>
    <w:rsid w:val="00A35357"/>
    <w:rsid w:val="00A3566C"/>
    <w:rsid w:val="00A372D1"/>
    <w:rsid w:val="00A40BA2"/>
    <w:rsid w:val="00A41B29"/>
    <w:rsid w:val="00A41F0D"/>
    <w:rsid w:val="00A4245F"/>
    <w:rsid w:val="00A4254E"/>
    <w:rsid w:val="00A432A4"/>
    <w:rsid w:val="00A436D4"/>
    <w:rsid w:val="00A44449"/>
    <w:rsid w:val="00A52FDB"/>
    <w:rsid w:val="00A54170"/>
    <w:rsid w:val="00A5590B"/>
    <w:rsid w:val="00A57F96"/>
    <w:rsid w:val="00A618CC"/>
    <w:rsid w:val="00A61EBB"/>
    <w:rsid w:val="00A62042"/>
    <w:rsid w:val="00A629EC"/>
    <w:rsid w:val="00A65509"/>
    <w:rsid w:val="00A660AF"/>
    <w:rsid w:val="00A70F85"/>
    <w:rsid w:val="00A73168"/>
    <w:rsid w:val="00A74074"/>
    <w:rsid w:val="00A7474E"/>
    <w:rsid w:val="00A74B94"/>
    <w:rsid w:val="00A809F7"/>
    <w:rsid w:val="00A8123C"/>
    <w:rsid w:val="00A86382"/>
    <w:rsid w:val="00A87AD0"/>
    <w:rsid w:val="00A91364"/>
    <w:rsid w:val="00A918FD"/>
    <w:rsid w:val="00A923A0"/>
    <w:rsid w:val="00A93BE9"/>
    <w:rsid w:val="00AA2981"/>
    <w:rsid w:val="00AA3AA8"/>
    <w:rsid w:val="00AA621C"/>
    <w:rsid w:val="00AB1C22"/>
    <w:rsid w:val="00AB2400"/>
    <w:rsid w:val="00AB7C41"/>
    <w:rsid w:val="00AC07F1"/>
    <w:rsid w:val="00AC40F0"/>
    <w:rsid w:val="00AC7C75"/>
    <w:rsid w:val="00AD01D6"/>
    <w:rsid w:val="00AD20F8"/>
    <w:rsid w:val="00AD29D3"/>
    <w:rsid w:val="00AD5CC8"/>
    <w:rsid w:val="00AE030F"/>
    <w:rsid w:val="00AE2CE3"/>
    <w:rsid w:val="00AE4E88"/>
    <w:rsid w:val="00AE652F"/>
    <w:rsid w:val="00AF051B"/>
    <w:rsid w:val="00AF6F93"/>
    <w:rsid w:val="00B02213"/>
    <w:rsid w:val="00B05C7E"/>
    <w:rsid w:val="00B10005"/>
    <w:rsid w:val="00B10301"/>
    <w:rsid w:val="00B1775B"/>
    <w:rsid w:val="00B2016E"/>
    <w:rsid w:val="00B2062D"/>
    <w:rsid w:val="00B30832"/>
    <w:rsid w:val="00B31D49"/>
    <w:rsid w:val="00B32A39"/>
    <w:rsid w:val="00B4376E"/>
    <w:rsid w:val="00B46E7D"/>
    <w:rsid w:val="00B47C54"/>
    <w:rsid w:val="00B47F91"/>
    <w:rsid w:val="00B5097F"/>
    <w:rsid w:val="00B51F45"/>
    <w:rsid w:val="00B53377"/>
    <w:rsid w:val="00B53B04"/>
    <w:rsid w:val="00B5466C"/>
    <w:rsid w:val="00B60F9B"/>
    <w:rsid w:val="00B62833"/>
    <w:rsid w:val="00B66968"/>
    <w:rsid w:val="00B66B81"/>
    <w:rsid w:val="00B67523"/>
    <w:rsid w:val="00B74A94"/>
    <w:rsid w:val="00B7548B"/>
    <w:rsid w:val="00B76E44"/>
    <w:rsid w:val="00B811BA"/>
    <w:rsid w:val="00B82EF8"/>
    <w:rsid w:val="00B9132F"/>
    <w:rsid w:val="00B93379"/>
    <w:rsid w:val="00B93757"/>
    <w:rsid w:val="00B949F0"/>
    <w:rsid w:val="00B94C35"/>
    <w:rsid w:val="00B968D5"/>
    <w:rsid w:val="00B96B4C"/>
    <w:rsid w:val="00BA1AD8"/>
    <w:rsid w:val="00BA3427"/>
    <w:rsid w:val="00BA6278"/>
    <w:rsid w:val="00BB0ACC"/>
    <w:rsid w:val="00BB16C4"/>
    <w:rsid w:val="00BB2A48"/>
    <w:rsid w:val="00BB3FBB"/>
    <w:rsid w:val="00BC07A6"/>
    <w:rsid w:val="00BC166E"/>
    <w:rsid w:val="00BC33DE"/>
    <w:rsid w:val="00BC414C"/>
    <w:rsid w:val="00BC53E2"/>
    <w:rsid w:val="00BC57C4"/>
    <w:rsid w:val="00BC5C34"/>
    <w:rsid w:val="00BC5F0E"/>
    <w:rsid w:val="00BC60E0"/>
    <w:rsid w:val="00BD1565"/>
    <w:rsid w:val="00BD177C"/>
    <w:rsid w:val="00BD4198"/>
    <w:rsid w:val="00BD50E3"/>
    <w:rsid w:val="00BD51BE"/>
    <w:rsid w:val="00BD71CA"/>
    <w:rsid w:val="00BE090C"/>
    <w:rsid w:val="00BE2888"/>
    <w:rsid w:val="00BE2D22"/>
    <w:rsid w:val="00BE370E"/>
    <w:rsid w:val="00BE3E9E"/>
    <w:rsid w:val="00BE3F3E"/>
    <w:rsid w:val="00BE5CBA"/>
    <w:rsid w:val="00BF1CAE"/>
    <w:rsid w:val="00BF3278"/>
    <w:rsid w:val="00BF69E4"/>
    <w:rsid w:val="00BF7506"/>
    <w:rsid w:val="00C050BE"/>
    <w:rsid w:val="00C060D1"/>
    <w:rsid w:val="00C0781A"/>
    <w:rsid w:val="00C14366"/>
    <w:rsid w:val="00C21DE3"/>
    <w:rsid w:val="00C22E54"/>
    <w:rsid w:val="00C234D7"/>
    <w:rsid w:val="00C2796D"/>
    <w:rsid w:val="00C279B4"/>
    <w:rsid w:val="00C344EE"/>
    <w:rsid w:val="00C36C9A"/>
    <w:rsid w:val="00C4037B"/>
    <w:rsid w:val="00C43B35"/>
    <w:rsid w:val="00C473FA"/>
    <w:rsid w:val="00C50C64"/>
    <w:rsid w:val="00C53D9E"/>
    <w:rsid w:val="00C558B5"/>
    <w:rsid w:val="00C55EC9"/>
    <w:rsid w:val="00C56AF3"/>
    <w:rsid w:val="00C57697"/>
    <w:rsid w:val="00C57B51"/>
    <w:rsid w:val="00C61E45"/>
    <w:rsid w:val="00C6393C"/>
    <w:rsid w:val="00C65A22"/>
    <w:rsid w:val="00C666D9"/>
    <w:rsid w:val="00C66EDF"/>
    <w:rsid w:val="00C67525"/>
    <w:rsid w:val="00C67F10"/>
    <w:rsid w:val="00C71E86"/>
    <w:rsid w:val="00C73042"/>
    <w:rsid w:val="00C739BB"/>
    <w:rsid w:val="00C742EF"/>
    <w:rsid w:val="00C80FDF"/>
    <w:rsid w:val="00C81F62"/>
    <w:rsid w:val="00C85A1E"/>
    <w:rsid w:val="00C90690"/>
    <w:rsid w:val="00C918BD"/>
    <w:rsid w:val="00C92160"/>
    <w:rsid w:val="00C931CD"/>
    <w:rsid w:val="00C93359"/>
    <w:rsid w:val="00C93975"/>
    <w:rsid w:val="00C94A4A"/>
    <w:rsid w:val="00C95D13"/>
    <w:rsid w:val="00CA1A05"/>
    <w:rsid w:val="00CA2236"/>
    <w:rsid w:val="00CA2A94"/>
    <w:rsid w:val="00CA379D"/>
    <w:rsid w:val="00CA393D"/>
    <w:rsid w:val="00CA5E2B"/>
    <w:rsid w:val="00CB04C4"/>
    <w:rsid w:val="00CB0B05"/>
    <w:rsid w:val="00CB17D4"/>
    <w:rsid w:val="00CB5D6B"/>
    <w:rsid w:val="00CB5E18"/>
    <w:rsid w:val="00CB5EAB"/>
    <w:rsid w:val="00CB5EEE"/>
    <w:rsid w:val="00CC026B"/>
    <w:rsid w:val="00CC0759"/>
    <w:rsid w:val="00CC34E2"/>
    <w:rsid w:val="00CC742E"/>
    <w:rsid w:val="00CD0F20"/>
    <w:rsid w:val="00CD2F43"/>
    <w:rsid w:val="00CD35DA"/>
    <w:rsid w:val="00CD4AAD"/>
    <w:rsid w:val="00CD4E4F"/>
    <w:rsid w:val="00CD6798"/>
    <w:rsid w:val="00CD7747"/>
    <w:rsid w:val="00CE0577"/>
    <w:rsid w:val="00CE5CBB"/>
    <w:rsid w:val="00CE7B67"/>
    <w:rsid w:val="00CF0B2B"/>
    <w:rsid w:val="00CF1D91"/>
    <w:rsid w:val="00CF2B9F"/>
    <w:rsid w:val="00CF4561"/>
    <w:rsid w:val="00D002B5"/>
    <w:rsid w:val="00D00AB5"/>
    <w:rsid w:val="00D00F65"/>
    <w:rsid w:val="00D0136F"/>
    <w:rsid w:val="00D014ED"/>
    <w:rsid w:val="00D0177E"/>
    <w:rsid w:val="00D01DB3"/>
    <w:rsid w:val="00D03D5C"/>
    <w:rsid w:val="00D053AE"/>
    <w:rsid w:val="00D064B4"/>
    <w:rsid w:val="00D0657B"/>
    <w:rsid w:val="00D1232E"/>
    <w:rsid w:val="00D125F7"/>
    <w:rsid w:val="00D136A3"/>
    <w:rsid w:val="00D13C36"/>
    <w:rsid w:val="00D140F1"/>
    <w:rsid w:val="00D14109"/>
    <w:rsid w:val="00D14F13"/>
    <w:rsid w:val="00D153D9"/>
    <w:rsid w:val="00D15AA6"/>
    <w:rsid w:val="00D20AF1"/>
    <w:rsid w:val="00D21B05"/>
    <w:rsid w:val="00D23810"/>
    <w:rsid w:val="00D24A37"/>
    <w:rsid w:val="00D25C72"/>
    <w:rsid w:val="00D30E07"/>
    <w:rsid w:val="00D324B1"/>
    <w:rsid w:val="00D34617"/>
    <w:rsid w:val="00D347D5"/>
    <w:rsid w:val="00D41501"/>
    <w:rsid w:val="00D43006"/>
    <w:rsid w:val="00D430C4"/>
    <w:rsid w:val="00D446F2"/>
    <w:rsid w:val="00D44F8C"/>
    <w:rsid w:val="00D5025D"/>
    <w:rsid w:val="00D51DAE"/>
    <w:rsid w:val="00D52281"/>
    <w:rsid w:val="00D55923"/>
    <w:rsid w:val="00D62733"/>
    <w:rsid w:val="00D644FB"/>
    <w:rsid w:val="00D65D33"/>
    <w:rsid w:val="00D65FB4"/>
    <w:rsid w:val="00D7008A"/>
    <w:rsid w:val="00D712C3"/>
    <w:rsid w:val="00D72072"/>
    <w:rsid w:val="00D72BED"/>
    <w:rsid w:val="00D73C54"/>
    <w:rsid w:val="00D74C7B"/>
    <w:rsid w:val="00D75B9E"/>
    <w:rsid w:val="00D77368"/>
    <w:rsid w:val="00D8087B"/>
    <w:rsid w:val="00D8431C"/>
    <w:rsid w:val="00D85C4E"/>
    <w:rsid w:val="00D87852"/>
    <w:rsid w:val="00D90217"/>
    <w:rsid w:val="00D92E1B"/>
    <w:rsid w:val="00D96D9F"/>
    <w:rsid w:val="00DA1B67"/>
    <w:rsid w:val="00DA2CE7"/>
    <w:rsid w:val="00DA3E7E"/>
    <w:rsid w:val="00DA4A76"/>
    <w:rsid w:val="00DA5D25"/>
    <w:rsid w:val="00DA7EB9"/>
    <w:rsid w:val="00DB0965"/>
    <w:rsid w:val="00DB1908"/>
    <w:rsid w:val="00DB372C"/>
    <w:rsid w:val="00DB6BA7"/>
    <w:rsid w:val="00DC3B9B"/>
    <w:rsid w:val="00DC4607"/>
    <w:rsid w:val="00DC486E"/>
    <w:rsid w:val="00DC791C"/>
    <w:rsid w:val="00DD1090"/>
    <w:rsid w:val="00DD2057"/>
    <w:rsid w:val="00DD3BB6"/>
    <w:rsid w:val="00DD3C7E"/>
    <w:rsid w:val="00DD49A7"/>
    <w:rsid w:val="00DE1198"/>
    <w:rsid w:val="00DE482F"/>
    <w:rsid w:val="00DF0632"/>
    <w:rsid w:val="00DF12BB"/>
    <w:rsid w:val="00DF1CC9"/>
    <w:rsid w:val="00DF1E4E"/>
    <w:rsid w:val="00DF4B98"/>
    <w:rsid w:val="00DF7C9F"/>
    <w:rsid w:val="00E0333D"/>
    <w:rsid w:val="00E068CE"/>
    <w:rsid w:val="00E070A4"/>
    <w:rsid w:val="00E07210"/>
    <w:rsid w:val="00E07C78"/>
    <w:rsid w:val="00E114C8"/>
    <w:rsid w:val="00E11B84"/>
    <w:rsid w:val="00E124C8"/>
    <w:rsid w:val="00E12C2D"/>
    <w:rsid w:val="00E14649"/>
    <w:rsid w:val="00E146A0"/>
    <w:rsid w:val="00E14B3E"/>
    <w:rsid w:val="00E15EFF"/>
    <w:rsid w:val="00E20F45"/>
    <w:rsid w:val="00E214BB"/>
    <w:rsid w:val="00E224D7"/>
    <w:rsid w:val="00E23D6F"/>
    <w:rsid w:val="00E25912"/>
    <w:rsid w:val="00E264A7"/>
    <w:rsid w:val="00E27001"/>
    <w:rsid w:val="00E301C6"/>
    <w:rsid w:val="00E34760"/>
    <w:rsid w:val="00E40CB2"/>
    <w:rsid w:val="00E46AEB"/>
    <w:rsid w:val="00E502E3"/>
    <w:rsid w:val="00E5137C"/>
    <w:rsid w:val="00E531B1"/>
    <w:rsid w:val="00E560F3"/>
    <w:rsid w:val="00E56BE2"/>
    <w:rsid w:val="00E56D65"/>
    <w:rsid w:val="00E57A7D"/>
    <w:rsid w:val="00E613F3"/>
    <w:rsid w:val="00E6227F"/>
    <w:rsid w:val="00E64AC0"/>
    <w:rsid w:val="00E65A04"/>
    <w:rsid w:val="00E65A2C"/>
    <w:rsid w:val="00E66139"/>
    <w:rsid w:val="00E679E8"/>
    <w:rsid w:val="00E7075D"/>
    <w:rsid w:val="00E714E6"/>
    <w:rsid w:val="00E71805"/>
    <w:rsid w:val="00E7472E"/>
    <w:rsid w:val="00E74A12"/>
    <w:rsid w:val="00E7548A"/>
    <w:rsid w:val="00E755E7"/>
    <w:rsid w:val="00E803F7"/>
    <w:rsid w:val="00E80C82"/>
    <w:rsid w:val="00E82C5D"/>
    <w:rsid w:val="00E83C38"/>
    <w:rsid w:val="00E846B3"/>
    <w:rsid w:val="00E860A4"/>
    <w:rsid w:val="00E9034A"/>
    <w:rsid w:val="00E90972"/>
    <w:rsid w:val="00E91AD7"/>
    <w:rsid w:val="00E92050"/>
    <w:rsid w:val="00E920E2"/>
    <w:rsid w:val="00EA14B6"/>
    <w:rsid w:val="00EA197F"/>
    <w:rsid w:val="00EA2409"/>
    <w:rsid w:val="00EA34EC"/>
    <w:rsid w:val="00EA4981"/>
    <w:rsid w:val="00EA706F"/>
    <w:rsid w:val="00EA7DB6"/>
    <w:rsid w:val="00EB110F"/>
    <w:rsid w:val="00EB2A07"/>
    <w:rsid w:val="00EB35F0"/>
    <w:rsid w:val="00EB579C"/>
    <w:rsid w:val="00EC076B"/>
    <w:rsid w:val="00EC1A6F"/>
    <w:rsid w:val="00EC2036"/>
    <w:rsid w:val="00EC52DF"/>
    <w:rsid w:val="00EC6CB2"/>
    <w:rsid w:val="00EC78A8"/>
    <w:rsid w:val="00EC7B75"/>
    <w:rsid w:val="00ED00D4"/>
    <w:rsid w:val="00ED036E"/>
    <w:rsid w:val="00ED34C9"/>
    <w:rsid w:val="00EE0D61"/>
    <w:rsid w:val="00EE1EF9"/>
    <w:rsid w:val="00EE2588"/>
    <w:rsid w:val="00EE265A"/>
    <w:rsid w:val="00EE63A2"/>
    <w:rsid w:val="00EE6624"/>
    <w:rsid w:val="00EE7F23"/>
    <w:rsid w:val="00EF074E"/>
    <w:rsid w:val="00EF2798"/>
    <w:rsid w:val="00EF498B"/>
    <w:rsid w:val="00EF56DD"/>
    <w:rsid w:val="00F05E67"/>
    <w:rsid w:val="00F064FD"/>
    <w:rsid w:val="00F07037"/>
    <w:rsid w:val="00F076C7"/>
    <w:rsid w:val="00F077C6"/>
    <w:rsid w:val="00F100B2"/>
    <w:rsid w:val="00F107FB"/>
    <w:rsid w:val="00F11E91"/>
    <w:rsid w:val="00F20013"/>
    <w:rsid w:val="00F20045"/>
    <w:rsid w:val="00F20F70"/>
    <w:rsid w:val="00F21335"/>
    <w:rsid w:val="00F228AB"/>
    <w:rsid w:val="00F22D8D"/>
    <w:rsid w:val="00F27771"/>
    <w:rsid w:val="00F302CE"/>
    <w:rsid w:val="00F32BFC"/>
    <w:rsid w:val="00F34B9B"/>
    <w:rsid w:val="00F35242"/>
    <w:rsid w:val="00F362CB"/>
    <w:rsid w:val="00F365F2"/>
    <w:rsid w:val="00F37526"/>
    <w:rsid w:val="00F41311"/>
    <w:rsid w:val="00F43357"/>
    <w:rsid w:val="00F4389B"/>
    <w:rsid w:val="00F47348"/>
    <w:rsid w:val="00F504C0"/>
    <w:rsid w:val="00F54002"/>
    <w:rsid w:val="00F607CE"/>
    <w:rsid w:val="00F61D08"/>
    <w:rsid w:val="00F63551"/>
    <w:rsid w:val="00F646B8"/>
    <w:rsid w:val="00F66120"/>
    <w:rsid w:val="00F66C76"/>
    <w:rsid w:val="00F671CC"/>
    <w:rsid w:val="00F72691"/>
    <w:rsid w:val="00F74DAE"/>
    <w:rsid w:val="00F7626E"/>
    <w:rsid w:val="00F82B1A"/>
    <w:rsid w:val="00F82D42"/>
    <w:rsid w:val="00F83E9F"/>
    <w:rsid w:val="00F91E04"/>
    <w:rsid w:val="00F92DFC"/>
    <w:rsid w:val="00F93BFC"/>
    <w:rsid w:val="00F94F9D"/>
    <w:rsid w:val="00FA2254"/>
    <w:rsid w:val="00FA60D4"/>
    <w:rsid w:val="00FA7BC0"/>
    <w:rsid w:val="00FB088E"/>
    <w:rsid w:val="00FB111C"/>
    <w:rsid w:val="00FB46DE"/>
    <w:rsid w:val="00FB4D2A"/>
    <w:rsid w:val="00FB4DEC"/>
    <w:rsid w:val="00FB61D5"/>
    <w:rsid w:val="00FC029B"/>
    <w:rsid w:val="00FC0A02"/>
    <w:rsid w:val="00FC16A5"/>
    <w:rsid w:val="00FC389C"/>
    <w:rsid w:val="00FC509A"/>
    <w:rsid w:val="00FC526A"/>
    <w:rsid w:val="00FC652E"/>
    <w:rsid w:val="00FD0573"/>
    <w:rsid w:val="00FD1ADE"/>
    <w:rsid w:val="00FD2F21"/>
    <w:rsid w:val="00FD58D4"/>
    <w:rsid w:val="00FD6BD5"/>
    <w:rsid w:val="00FE0A6A"/>
    <w:rsid w:val="00FE4CEB"/>
    <w:rsid w:val="00FE6589"/>
    <w:rsid w:val="00FE6EDB"/>
    <w:rsid w:val="00FE76BE"/>
    <w:rsid w:val="00FF0FEB"/>
    <w:rsid w:val="00FF4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39A9CE"/>
  <w15:chartTrackingRefBased/>
  <w15:docId w15:val="{AE8B7E1D-AFCC-45C3-A039-BA8C13562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Tahoma" w:hAnsi="Tahoma" w:cs="Tahoma"/>
      <w:b/>
      <w:bCs/>
      <w:sz w:val="20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spacing w:line="480" w:lineRule="auto"/>
      <w:jc w:val="center"/>
      <w:outlineLvl w:val="3"/>
    </w:pPr>
    <w:rPr>
      <w:rFonts w:ascii="Tahoma" w:hAnsi="Tahoma" w:cs="Tahoma"/>
      <w:b/>
      <w:bCs/>
      <w:sz w:val="20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ahoma" w:hAnsi="Tahoma" w:cs="Tahoma"/>
      <w:b/>
      <w:bCs/>
      <w:sz w:val="20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B3083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30832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B30832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B30832"/>
    <w:p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6Car">
    <w:name w:val="Título 6 Car"/>
    <w:link w:val="Ttulo6"/>
    <w:semiHidden/>
    <w:rsid w:val="00B30832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ulo7Car">
    <w:name w:val="Título 7 Car"/>
    <w:link w:val="Ttulo7"/>
    <w:semiHidden/>
    <w:rsid w:val="00B30832"/>
    <w:rPr>
      <w:rFonts w:ascii="Calibri" w:eastAsia="Times New Roman" w:hAnsi="Calibri" w:cs="Times New Roman"/>
      <w:sz w:val="24"/>
      <w:szCs w:val="24"/>
      <w:lang w:eastAsia="es-ES"/>
    </w:rPr>
  </w:style>
  <w:style w:type="character" w:customStyle="1" w:styleId="Ttulo8Car">
    <w:name w:val="Título 8 Car"/>
    <w:link w:val="Ttulo8"/>
    <w:semiHidden/>
    <w:rsid w:val="00B30832"/>
    <w:rPr>
      <w:rFonts w:ascii="Calibri" w:eastAsia="Times New Roman" w:hAnsi="Calibri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link w:val="Ttulo9"/>
    <w:semiHidden/>
    <w:rsid w:val="00B30832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extoindependiente">
    <w:name w:val="Body Text"/>
    <w:basedOn w:val="Normal"/>
    <w:link w:val="TextoindependienteCar"/>
    <w:pPr>
      <w:jc w:val="both"/>
    </w:pPr>
    <w:rPr>
      <w:lang w:val="es-ES"/>
    </w:rPr>
  </w:style>
  <w:style w:type="character" w:customStyle="1" w:styleId="TextoindependienteCar">
    <w:name w:val="Texto independiente Car"/>
    <w:link w:val="Textoindependiente"/>
    <w:rsid w:val="00B30832"/>
    <w:rPr>
      <w:sz w:val="24"/>
      <w:szCs w:val="24"/>
      <w:lang w:val="es-ES" w:eastAsia="es-ES"/>
    </w:rPr>
  </w:style>
  <w:style w:type="paragraph" w:styleId="Textoindependiente2">
    <w:name w:val="Body Text 2"/>
    <w:basedOn w:val="Normal"/>
    <w:pPr>
      <w:spacing w:line="480" w:lineRule="auto"/>
      <w:jc w:val="both"/>
    </w:pPr>
    <w:rPr>
      <w:rFonts w:ascii="Tahoma" w:hAnsi="Tahoma" w:cs="Tahoma"/>
      <w:b/>
      <w:bCs/>
      <w:sz w:val="20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</w:rPr>
  </w:style>
  <w:style w:type="paragraph" w:styleId="Sangradetextonormal">
    <w:name w:val="Body Text Indent"/>
    <w:basedOn w:val="Normal"/>
    <w:link w:val="SangradetextonormalCar"/>
    <w:pPr>
      <w:spacing w:line="480" w:lineRule="auto"/>
      <w:ind w:firstLine="708"/>
      <w:jc w:val="both"/>
    </w:pPr>
    <w:rPr>
      <w:rFonts w:ascii="Tahoma" w:hAnsi="Tahoma" w:cs="Tahoma"/>
      <w:b/>
      <w:bCs/>
      <w:sz w:val="20"/>
    </w:rPr>
  </w:style>
  <w:style w:type="character" w:customStyle="1" w:styleId="SangradetextonormalCar">
    <w:name w:val="Sangría de texto normal Car"/>
    <w:link w:val="Sangradetextonormal"/>
    <w:rsid w:val="00B30832"/>
    <w:rPr>
      <w:rFonts w:ascii="Tahoma" w:hAnsi="Tahoma" w:cs="Tahoma"/>
      <w:b/>
      <w:bCs/>
      <w:szCs w:val="24"/>
      <w:lang w:eastAsia="es-ES"/>
    </w:rPr>
  </w:style>
  <w:style w:type="paragraph" w:styleId="Sangra2detindependiente">
    <w:name w:val="Body Text Indent 2"/>
    <w:basedOn w:val="Normal"/>
    <w:pPr>
      <w:spacing w:line="480" w:lineRule="auto"/>
      <w:ind w:left="360"/>
      <w:jc w:val="both"/>
    </w:pPr>
    <w:rPr>
      <w:rFonts w:ascii="Tahoma" w:hAnsi="Tahoma" w:cs="Tahoma"/>
      <w:b/>
      <w:bCs/>
      <w:sz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213733"/>
    <w:rPr>
      <w:sz w:val="24"/>
      <w:szCs w:val="24"/>
      <w:lang w:eastAsia="es-ES"/>
    </w:rPr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Listaconvietas">
    <w:name w:val="List Bullet"/>
    <w:basedOn w:val="Normal"/>
    <w:autoRedefine/>
    <w:rsid w:val="00FE4CEB"/>
    <w:pPr>
      <w:tabs>
        <w:tab w:val="left" w:leader="hyphen" w:pos="7994"/>
      </w:tabs>
      <w:jc w:val="both"/>
    </w:pPr>
    <w:rPr>
      <w:rFonts w:asciiTheme="minorHAnsi" w:hAnsiTheme="minorHAnsi" w:cstheme="minorHAnsi"/>
      <w:bCs/>
      <w:iCs/>
      <w:sz w:val="22"/>
      <w:szCs w:val="22"/>
      <w:lang w:eastAsia="es-MX"/>
    </w:rPr>
  </w:style>
  <w:style w:type="table" w:styleId="Tablaconcuadrcula">
    <w:name w:val="Table Grid"/>
    <w:basedOn w:val="Tablanormal"/>
    <w:uiPriority w:val="59"/>
    <w:rsid w:val="001D4B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2">
    <w:name w:val="Medium Grid 1 Accent 2"/>
    <w:basedOn w:val="Tablanormal"/>
    <w:uiPriority w:val="67"/>
    <w:rsid w:val="00D140F1"/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paragraph" w:styleId="Textodeglobo">
    <w:name w:val="Balloon Text"/>
    <w:basedOn w:val="Normal"/>
    <w:link w:val="TextodegloboCar"/>
    <w:rsid w:val="0023658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658F"/>
    <w:rPr>
      <w:rFonts w:ascii="Segoe UI" w:hAnsi="Segoe UI" w:cs="Segoe UI"/>
      <w:sz w:val="18"/>
      <w:szCs w:val="18"/>
      <w:lang w:eastAsia="es-ES"/>
    </w:rPr>
  </w:style>
  <w:style w:type="paragraph" w:customStyle="1" w:styleId="Default">
    <w:name w:val="Default"/>
    <w:rsid w:val="008B68A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styleId="Textocomentario">
    <w:name w:val="annotation text"/>
    <w:basedOn w:val="Normal"/>
    <w:link w:val="TextocomentarioCar"/>
    <w:rsid w:val="00B30832"/>
    <w:rPr>
      <w:sz w:val="20"/>
      <w:szCs w:val="20"/>
    </w:rPr>
  </w:style>
  <w:style w:type="character" w:customStyle="1" w:styleId="TextocomentarioCar">
    <w:name w:val="Texto comentario Car"/>
    <w:link w:val="Textocomentario"/>
    <w:rsid w:val="00B30832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B30832"/>
    <w:rPr>
      <w:b/>
      <w:bCs/>
    </w:rPr>
  </w:style>
  <w:style w:type="character" w:customStyle="1" w:styleId="AsuntodelcomentarioCar">
    <w:name w:val="Asunto del comentario Car"/>
    <w:link w:val="Asuntodelcomentario"/>
    <w:rsid w:val="00B30832"/>
    <w:rPr>
      <w:b/>
      <w:bCs/>
      <w:lang w:eastAsia="es-ES"/>
    </w:rPr>
  </w:style>
  <w:style w:type="paragraph" w:styleId="Bibliografa">
    <w:name w:val="Bibliography"/>
    <w:basedOn w:val="Normal"/>
    <w:next w:val="Normal"/>
    <w:uiPriority w:val="37"/>
    <w:semiHidden/>
    <w:unhideWhenUsed/>
    <w:rsid w:val="00B30832"/>
  </w:style>
  <w:style w:type="paragraph" w:styleId="Cierre">
    <w:name w:val="Closing"/>
    <w:basedOn w:val="Normal"/>
    <w:link w:val="CierreCar"/>
    <w:rsid w:val="00B30832"/>
    <w:pPr>
      <w:ind w:left="4252"/>
    </w:pPr>
  </w:style>
  <w:style w:type="character" w:customStyle="1" w:styleId="CierreCar">
    <w:name w:val="Cierre Car"/>
    <w:link w:val="Cierre"/>
    <w:rsid w:val="00B30832"/>
    <w:rPr>
      <w:sz w:val="24"/>
      <w:szCs w:val="24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B30832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B30832"/>
    <w:rPr>
      <w:i/>
      <w:iCs/>
      <w:color w:val="404040"/>
      <w:sz w:val="24"/>
      <w:szCs w:val="24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30832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itadestacadaCar">
    <w:name w:val="Cita destacada Car"/>
    <w:link w:val="Citadestacada"/>
    <w:uiPriority w:val="30"/>
    <w:rsid w:val="00B30832"/>
    <w:rPr>
      <w:i/>
      <w:iCs/>
      <w:color w:val="5B9BD5"/>
      <w:sz w:val="24"/>
      <w:szCs w:val="24"/>
      <w:lang w:eastAsia="es-ES"/>
    </w:rPr>
  </w:style>
  <w:style w:type="paragraph" w:styleId="Continuarlista">
    <w:name w:val="List Continue"/>
    <w:basedOn w:val="Normal"/>
    <w:rsid w:val="00B30832"/>
    <w:pPr>
      <w:spacing w:after="120"/>
      <w:ind w:left="283"/>
      <w:contextualSpacing/>
    </w:pPr>
  </w:style>
  <w:style w:type="paragraph" w:styleId="Continuarlista2">
    <w:name w:val="List Continue 2"/>
    <w:basedOn w:val="Normal"/>
    <w:rsid w:val="00B30832"/>
    <w:pPr>
      <w:spacing w:after="120"/>
      <w:ind w:left="566"/>
      <w:contextualSpacing/>
    </w:pPr>
  </w:style>
  <w:style w:type="paragraph" w:styleId="Continuarlista3">
    <w:name w:val="List Continue 3"/>
    <w:basedOn w:val="Normal"/>
    <w:rsid w:val="00B30832"/>
    <w:pPr>
      <w:spacing w:after="120"/>
      <w:ind w:left="849"/>
      <w:contextualSpacing/>
    </w:pPr>
  </w:style>
  <w:style w:type="paragraph" w:styleId="Continuarlista4">
    <w:name w:val="List Continue 4"/>
    <w:basedOn w:val="Normal"/>
    <w:rsid w:val="00B30832"/>
    <w:pPr>
      <w:spacing w:after="120"/>
      <w:ind w:left="1132"/>
      <w:contextualSpacing/>
    </w:pPr>
  </w:style>
  <w:style w:type="paragraph" w:styleId="Continuarlista5">
    <w:name w:val="List Continue 5"/>
    <w:basedOn w:val="Normal"/>
    <w:rsid w:val="00B30832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semiHidden/>
    <w:unhideWhenUsed/>
    <w:qFormat/>
    <w:rsid w:val="00B30832"/>
    <w:rPr>
      <w:b/>
      <w:bCs/>
      <w:sz w:val="20"/>
      <w:szCs w:val="20"/>
    </w:rPr>
  </w:style>
  <w:style w:type="paragraph" w:styleId="DireccinHTML">
    <w:name w:val="HTML Address"/>
    <w:basedOn w:val="Normal"/>
    <w:link w:val="DireccinHTMLCar"/>
    <w:rsid w:val="00B30832"/>
    <w:rPr>
      <w:i/>
      <w:iCs/>
    </w:rPr>
  </w:style>
  <w:style w:type="character" w:customStyle="1" w:styleId="DireccinHTMLCar">
    <w:name w:val="Dirección HTML Car"/>
    <w:link w:val="DireccinHTML"/>
    <w:rsid w:val="00B30832"/>
    <w:rPr>
      <w:i/>
      <w:iCs/>
      <w:sz w:val="24"/>
      <w:szCs w:val="24"/>
      <w:lang w:eastAsia="es-ES"/>
    </w:rPr>
  </w:style>
  <w:style w:type="paragraph" w:styleId="Direccinsobre">
    <w:name w:val="envelope address"/>
    <w:basedOn w:val="Normal"/>
    <w:rsid w:val="00B30832"/>
    <w:pPr>
      <w:framePr w:w="7920" w:h="1980" w:hRule="exact" w:hSpace="141" w:wrap="auto" w:hAnchor="page" w:xAlign="center" w:yAlign="bottom"/>
      <w:ind w:left="2880"/>
    </w:pPr>
    <w:rPr>
      <w:rFonts w:ascii="Calibri Light" w:hAnsi="Calibri Light"/>
    </w:rPr>
  </w:style>
  <w:style w:type="paragraph" w:styleId="Encabezadodelista">
    <w:name w:val="toa heading"/>
    <w:basedOn w:val="Normal"/>
    <w:next w:val="Normal"/>
    <w:rsid w:val="00B30832"/>
    <w:pPr>
      <w:spacing w:before="120"/>
    </w:pPr>
    <w:rPr>
      <w:rFonts w:ascii="Calibri Light" w:hAnsi="Calibri Light"/>
      <w:b/>
      <w:bCs/>
    </w:rPr>
  </w:style>
  <w:style w:type="paragraph" w:styleId="Encabezadodemensaje">
    <w:name w:val="Message Header"/>
    <w:basedOn w:val="Normal"/>
    <w:link w:val="EncabezadodemensajeCar"/>
    <w:rsid w:val="00B3083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EncabezadodemensajeCar">
    <w:name w:val="Encabezado de mensaje Car"/>
    <w:link w:val="Encabezadodemensaje"/>
    <w:rsid w:val="00B30832"/>
    <w:rPr>
      <w:rFonts w:ascii="Calibri Light" w:eastAsia="Times New Roman" w:hAnsi="Calibri Light" w:cs="Times New Roman"/>
      <w:sz w:val="24"/>
      <w:szCs w:val="24"/>
      <w:shd w:val="pct20" w:color="auto" w:fill="auto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B30832"/>
  </w:style>
  <w:style w:type="character" w:customStyle="1" w:styleId="EncabezadodenotaCar">
    <w:name w:val="Encabezado de nota Car"/>
    <w:link w:val="Encabezadodenota"/>
    <w:rsid w:val="00B30832"/>
    <w:rPr>
      <w:sz w:val="24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B30832"/>
  </w:style>
  <w:style w:type="character" w:customStyle="1" w:styleId="FechaCar">
    <w:name w:val="Fecha Car"/>
    <w:link w:val="Fecha"/>
    <w:rsid w:val="00B30832"/>
    <w:rPr>
      <w:sz w:val="24"/>
      <w:szCs w:val="24"/>
      <w:lang w:eastAsia="es-ES"/>
    </w:rPr>
  </w:style>
  <w:style w:type="paragraph" w:styleId="Firma">
    <w:name w:val="Signature"/>
    <w:basedOn w:val="Normal"/>
    <w:link w:val="FirmaCar"/>
    <w:rsid w:val="00B30832"/>
    <w:pPr>
      <w:ind w:left="4252"/>
    </w:pPr>
  </w:style>
  <w:style w:type="character" w:customStyle="1" w:styleId="FirmaCar">
    <w:name w:val="Firma Car"/>
    <w:link w:val="Firma"/>
    <w:rsid w:val="00B30832"/>
    <w:rPr>
      <w:sz w:val="24"/>
      <w:szCs w:val="24"/>
      <w:lang w:eastAsia="es-ES"/>
    </w:rPr>
  </w:style>
  <w:style w:type="paragraph" w:styleId="Firmadecorreoelectrnico">
    <w:name w:val="E-mail Signature"/>
    <w:basedOn w:val="Normal"/>
    <w:link w:val="FirmadecorreoelectrnicoCar"/>
    <w:rsid w:val="00B30832"/>
  </w:style>
  <w:style w:type="character" w:customStyle="1" w:styleId="FirmadecorreoelectrnicoCar">
    <w:name w:val="Firma de correo electrónico Car"/>
    <w:link w:val="Firmadecorreoelectrnico"/>
    <w:rsid w:val="00B30832"/>
    <w:rPr>
      <w:sz w:val="24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B30832"/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link w:val="HTMLconformatoprevio"/>
    <w:rsid w:val="00B30832"/>
    <w:rPr>
      <w:rFonts w:ascii="Courier New" w:hAnsi="Courier New" w:cs="Courier New"/>
      <w:lang w:eastAsia="es-ES"/>
    </w:rPr>
  </w:style>
  <w:style w:type="paragraph" w:styleId="ndice1">
    <w:name w:val="index 1"/>
    <w:basedOn w:val="Normal"/>
    <w:next w:val="Normal"/>
    <w:autoRedefine/>
    <w:rsid w:val="00B30832"/>
    <w:pPr>
      <w:ind w:left="240" w:hanging="240"/>
    </w:pPr>
  </w:style>
  <w:style w:type="paragraph" w:styleId="ndice2">
    <w:name w:val="index 2"/>
    <w:basedOn w:val="Normal"/>
    <w:next w:val="Normal"/>
    <w:autoRedefine/>
    <w:rsid w:val="00B30832"/>
    <w:pPr>
      <w:ind w:left="480" w:hanging="240"/>
    </w:pPr>
  </w:style>
  <w:style w:type="paragraph" w:styleId="ndice3">
    <w:name w:val="index 3"/>
    <w:basedOn w:val="Normal"/>
    <w:next w:val="Normal"/>
    <w:autoRedefine/>
    <w:rsid w:val="00B30832"/>
    <w:pPr>
      <w:ind w:left="720" w:hanging="240"/>
    </w:pPr>
  </w:style>
  <w:style w:type="paragraph" w:styleId="ndice4">
    <w:name w:val="index 4"/>
    <w:basedOn w:val="Normal"/>
    <w:next w:val="Normal"/>
    <w:autoRedefine/>
    <w:rsid w:val="00B30832"/>
    <w:pPr>
      <w:ind w:left="960" w:hanging="240"/>
    </w:pPr>
  </w:style>
  <w:style w:type="paragraph" w:styleId="ndice5">
    <w:name w:val="index 5"/>
    <w:basedOn w:val="Normal"/>
    <w:next w:val="Normal"/>
    <w:autoRedefine/>
    <w:rsid w:val="00B30832"/>
    <w:pPr>
      <w:ind w:left="1200" w:hanging="240"/>
    </w:pPr>
  </w:style>
  <w:style w:type="paragraph" w:styleId="ndice6">
    <w:name w:val="index 6"/>
    <w:basedOn w:val="Normal"/>
    <w:next w:val="Normal"/>
    <w:autoRedefine/>
    <w:rsid w:val="00B30832"/>
    <w:pPr>
      <w:ind w:left="1440" w:hanging="240"/>
    </w:pPr>
  </w:style>
  <w:style w:type="paragraph" w:styleId="ndice7">
    <w:name w:val="index 7"/>
    <w:basedOn w:val="Normal"/>
    <w:next w:val="Normal"/>
    <w:autoRedefine/>
    <w:rsid w:val="00B30832"/>
    <w:pPr>
      <w:ind w:left="1680" w:hanging="240"/>
    </w:pPr>
  </w:style>
  <w:style w:type="paragraph" w:styleId="ndice8">
    <w:name w:val="index 8"/>
    <w:basedOn w:val="Normal"/>
    <w:next w:val="Normal"/>
    <w:autoRedefine/>
    <w:rsid w:val="00B30832"/>
    <w:pPr>
      <w:ind w:left="1920" w:hanging="240"/>
    </w:pPr>
  </w:style>
  <w:style w:type="paragraph" w:styleId="ndice9">
    <w:name w:val="index 9"/>
    <w:basedOn w:val="Normal"/>
    <w:next w:val="Normal"/>
    <w:autoRedefine/>
    <w:rsid w:val="00B30832"/>
    <w:pPr>
      <w:ind w:left="2160" w:hanging="240"/>
    </w:pPr>
  </w:style>
  <w:style w:type="paragraph" w:styleId="Lista">
    <w:name w:val="List"/>
    <w:basedOn w:val="Normal"/>
    <w:rsid w:val="00B30832"/>
    <w:pPr>
      <w:ind w:left="283" w:hanging="283"/>
      <w:contextualSpacing/>
    </w:pPr>
  </w:style>
  <w:style w:type="paragraph" w:styleId="Lista2">
    <w:name w:val="List 2"/>
    <w:basedOn w:val="Normal"/>
    <w:rsid w:val="00B30832"/>
    <w:pPr>
      <w:ind w:left="566" w:hanging="283"/>
      <w:contextualSpacing/>
    </w:pPr>
  </w:style>
  <w:style w:type="paragraph" w:styleId="Lista3">
    <w:name w:val="List 3"/>
    <w:basedOn w:val="Normal"/>
    <w:rsid w:val="00B30832"/>
    <w:pPr>
      <w:ind w:left="849" w:hanging="283"/>
      <w:contextualSpacing/>
    </w:pPr>
  </w:style>
  <w:style w:type="paragraph" w:styleId="Lista4">
    <w:name w:val="List 4"/>
    <w:basedOn w:val="Normal"/>
    <w:rsid w:val="00B30832"/>
    <w:pPr>
      <w:ind w:left="1132" w:hanging="283"/>
      <w:contextualSpacing/>
    </w:pPr>
  </w:style>
  <w:style w:type="paragraph" w:styleId="Lista5">
    <w:name w:val="List 5"/>
    <w:basedOn w:val="Normal"/>
    <w:rsid w:val="00B30832"/>
    <w:pPr>
      <w:ind w:left="1415" w:hanging="283"/>
      <w:contextualSpacing/>
    </w:pPr>
  </w:style>
  <w:style w:type="paragraph" w:styleId="Listaconnmeros">
    <w:name w:val="List Number"/>
    <w:basedOn w:val="Normal"/>
    <w:rsid w:val="00B30832"/>
    <w:pPr>
      <w:numPr>
        <w:numId w:val="24"/>
      </w:numPr>
      <w:contextualSpacing/>
    </w:pPr>
  </w:style>
  <w:style w:type="paragraph" w:styleId="Listaconnmeros2">
    <w:name w:val="List Number 2"/>
    <w:basedOn w:val="Normal"/>
    <w:rsid w:val="00B30832"/>
    <w:pPr>
      <w:numPr>
        <w:numId w:val="25"/>
      </w:numPr>
      <w:contextualSpacing/>
    </w:pPr>
  </w:style>
  <w:style w:type="paragraph" w:styleId="Listaconnmeros3">
    <w:name w:val="List Number 3"/>
    <w:basedOn w:val="Normal"/>
    <w:rsid w:val="00B30832"/>
    <w:pPr>
      <w:numPr>
        <w:numId w:val="26"/>
      </w:numPr>
      <w:contextualSpacing/>
    </w:pPr>
  </w:style>
  <w:style w:type="paragraph" w:styleId="Listaconnmeros4">
    <w:name w:val="List Number 4"/>
    <w:basedOn w:val="Normal"/>
    <w:rsid w:val="00B30832"/>
    <w:pPr>
      <w:numPr>
        <w:numId w:val="27"/>
      </w:numPr>
      <w:contextualSpacing/>
    </w:pPr>
  </w:style>
  <w:style w:type="paragraph" w:styleId="Listaconnmeros5">
    <w:name w:val="List Number 5"/>
    <w:basedOn w:val="Normal"/>
    <w:rsid w:val="00B30832"/>
    <w:pPr>
      <w:numPr>
        <w:numId w:val="28"/>
      </w:numPr>
      <w:contextualSpacing/>
    </w:pPr>
  </w:style>
  <w:style w:type="paragraph" w:styleId="Listaconvietas2">
    <w:name w:val="List Bullet 2"/>
    <w:basedOn w:val="Normal"/>
    <w:rsid w:val="00B30832"/>
    <w:pPr>
      <w:numPr>
        <w:numId w:val="29"/>
      </w:numPr>
      <w:contextualSpacing/>
    </w:pPr>
  </w:style>
  <w:style w:type="paragraph" w:styleId="Listaconvietas3">
    <w:name w:val="List Bullet 3"/>
    <w:basedOn w:val="Normal"/>
    <w:rsid w:val="00B30832"/>
    <w:pPr>
      <w:numPr>
        <w:numId w:val="30"/>
      </w:numPr>
      <w:contextualSpacing/>
    </w:pPr>
  </w:style>
  <w:style w:type="paragraph" w:styleId="Listaconvietas4">
    <w:name w:val="List Bullet 4"/>
    <w:basedOn w:val="Normal"/>
    <w:rsid w:val="00B30832"/>
    <w:pPr>
      <w:numPr>
        <w:numId w:val="31"/>
      </w:numPr>
      <w:contextualSpacing/>
    </w:pPr>
  </w:style>
  <w:style w:type="paragraph" w:styleId="Listaconvietas5">
    <w:name w:val="List Bullet 5"/>
    <w:basedOn w:val="Normal"/>
    <w:rsid w:val="00B30832"/>
    <w:pPr>
      <w:numPr>
        <w:numId w:val="32"/>
      </w:numPr>
      <w:contextualSpacing/>
    </w:pPr>
  </w:style>
  <w:style w:type="paragraph" w:styleId="Mapadeldocumento">
    <w:name w:val="Document Map"/>
    <w:basedOn w:val="Normal"/>
    <w:link w:val="MapadeldocumentoCar"/>
    <w:rsid w:val="00B30832"/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link w:val="Mapadeldocumento"/>
    <w:rsid w:val="00B30832"/>
    <w:rPr>
      <w:rFonts w:ascii="Segoe UI" w:hAnsi="Segoe UI" w:cs="Segoe UI"/>
      <w:sz w:val="16"/>
      <w:szCs w:val="16"/>
      <w:lang w:eastAsia="es-ES"/>
    </w:rPr>
  </w:style>
  <w:style w:type="paragraph" w:styleId="NormalWeb">
    <w:name w:val="Normal (Web)"/>
    <w:basedOn w:val="Normal"/>
    <w:rsid w:val="00B30832"/>
  </w:style>
  <w:style w:type="paragraph" w:styleId="Prrafodelista">
    <w:name w:val="List Paragraph"/>
    <w:basedOn w:val="Normal"/>
    <w:uiPriority w:val="34"/>
    <w:qFormat/>
    <w:rsid w:val="00B30832"/>
    <w:pPr>
      <w:ind w:left="708"/>
    </w:pPr>
  </w:style>
  <w:style w:type="paragraph" w:styleId="Ttulo">
    <w:name w:val="Title"/>
    <w:basedOn w:val="Normal"/>
    <w:next w:val="Normal"/>
    <w:link w:val="TtuloCar"/>
    <w:qFormat/>
    <w:rsid w:val="00B3083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B30832"/>
    <w:rPr>
      <w:rFonts w:ascii="Calibri Light" w:eastAsia="Times New Roman" w:hAnsi="Calibri Light" w:cs="Times New Roman"/>
      <w:b/>
      <w:bCs/>
      <w:kern w:val="28"/>
      <w:sz w:val="32"/>
      <w:szCs w:val="32"/>
      <w:lang w:eastAsia="es-ES"/>
    </w:rPr>
  </w:style>
  <w:style w:type="paragraph" w:styleId="Remitedesobre">
    <w:name w:val="envelope return"/>
    <w:basedOn w:val="Normal"/>
    <w:rsid w:val="00B30832"/>
    <w:rPr>
      <w:rFonts w:ascii="Calibri Light" w:hAnsi="Calibri Light"/>
      <w:sz w:val="20"/>
      <w:szCs w:val="20"/>
    </w:rPr>
  </w:style>
  <w:style w:type="paragraph" w:styleId="Saludo">
    <w:name w:val="Salutation"/>
    <w:basedOn w:val="Normal"/>
    <w:next w:val="Normal"/>
    <w:link w:val="SaludoCar"/>
    <w:rsid w:val="00B30832"/>
  </w:style>
  <w:style w:type="character" w:customStyle="1" w:styleId="SaludoCar">
    <w:name w:val="Saludo Car"/>
    <w:link w:val="Saludo"/>
    <w:rsid w:val="00B30832"/>
    <w:rPr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rsid w:val="00B30832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B30832"/>
    <w:rPr>
      <w:sz w:val="16"/>
      <w:szCs w:val="16"/>
      <w:lang w:eastAsia="es-ES"/>
    </w:rPr>
  </w:style>
  <w:style w:type="paragraph" w:styleId="Sangranormal">
    <w:name w:val="Normal Indent"/>
    <w:basedOn w:val="Normal"/>
    <w:rsid w:val="00B30832"/>
    <w:pPr>
      <w:ind w:left="708"/>
    </w:pPr>
  </w:style>
  <w:style w:type="paragraph" w:styleId="Sinespaciado">
    <w:name w:val="No Spacing"/>
    <w:link w:val="SinespaciadoCar"/>
    <w:uiPriority w:val="1"/>
    <w:qFormat/>
    <w:rsid w:val="00B30832"/>
    <w:rPr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007393"/>
    <w:rPr>
      <w:sz w:val="24"/>
      <w:szCs w:val="24"/>
      <w:lang w:eastAsia="es-ES"/>
    </w:rPr>
  </w:style>
  <w:style w:type="paragraph" w:styleId="Subttulo">
    <w:name w:val="Subtitle"/>
    <w:basedOn w:val="Normal"/>
    <w:next w:val="Normal"/>
    <w:link w:val="SubttuloCar"/>
    <w:qFormat/>
    <w:rsid w:val="00B30832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B30832"/>
    <w:rPr>
      <w:rFonts w:ascii="Calibri Light" w:eastAsia="Times New Roman" w:hAnsi="Calibri Light" w:cs="Times New Roman"/>
      <w:sz w:val="24"/>
      <w:szCs w:val="24"/>
      <w:lang w:eastAsia="es-ES"/>
    </w:rPr>
  </w:style>
  <w:style w:type="paragraph" w:styleId="Tabladeilustraciones">
    <w:name w:val="table of figures"/>
    <w:basedOn w:val="Normal"/>
    <w:next w:val="Normal"/>
    <w:rsid w:val="00B30832"/>
  </w:style>
  <w:style w:type="paragraph" w:styleId="TDC1">
    <w:name w:val="toc 1"/>
    <w:basedOn w:val="Normal"/>
    <w:next w:val="Normal"/>
    <w:autoRedefine/>
    <w:rsid w:val="00B30832"/>
  </w:style>
  <w:style w:type="paragraph" w:styleId="TDC2">
    <w:name w:val="toc 2"/>
    <w:basedOn w:val="Normal"/>
    <w:next w:val="Normal"/>
    <w:autoRedefine/>
    <w:rsid w:val="00B30832"/>
    <w:pPr>
      <w:ind w:left="240"/>
    </w:pPr>
  </w:style>
  <w:style w:type="paragraph" w:styleId="TDC3">
    <w:name w:val="toc 3"/>
    <w:basedOn w:val="Normal"/>
    <w:next w:val="Normal"/>
    <w:autoRedefine/>
    <w:rsid w:val="00B30832"/>
    <w:pPr>
      <w:ind w:left="480"/>
    </w:pPr>
  </w:style>
  <w:style w:type="paragraph" w:styleId="TDC4">
    <w:name w:val="toc 4"/>
    <w:basedOn w:val="Normal"/>
    <w:next w:val="Normal"/>
    <w:autoRedefine/>
    <w:rsid w:val="00B30832"/>
    <w:pPr>
      <w:ind w:left="720"/>
    </w:pPr>
  </w:style>
  <w:style w:type="paragraph" w:styleId="TDC5">
    <w:name w:val="toc 5"/>
    <w:basedOn w:val="Normal"/>
    <w:next w:val="Normal"/>
    <w:autoRedefine/>
    <w:rsid w:val="00B30832"/>
    <w:pPr>
      <w:ind w:left="960"/>
    </w:pPr>
  </w:style>
  <w:style w:type="paragraph" w:styleId="TDC6">
    <w:name w:val="toc 6"/>
    <w:basedOn w:val="Normal"/>
    <w:next w:val="Normal"/>
    <w:autoRedefine/>
    <w:rsid w:val="00B30832"/>
    <w:pPr>
      <w:ind w:left="1200"/>
    </w:pPr>
  </w:style>
  <w:style w:type="paragraph" w:styleId="TDC7">
    <w:name w:val="toc 7"/>
    <w:basedOn w:val="Normal"/>
    <w:next w:val="Normal"/>
    <w:autoRedefine/>
    <w:rsid w:val="00B30832"/>
    <w:pPr>
      <w:ind w:left="1440"/>
    </w:pPr>
  </w:style>
  <w:style w:type="paragraph" w:styleId="TDC8">
    <w:name w:val="toc 8"/>
    <w:basedOn w:val="Normal"/>
    <w:next w:val="Normal"/>
    <w:autoRedefine/>
    <w:rsid w:val="00B30832"/>
    <w:pPr>
      <w:ind w:left="1680"/>
    </w:pPr>
  </w:style>
  <w:style w:type="paragraph" w:styleId="TDC9">
    <w:name w:val="toc 9"/>
    <w:basedOn w:val="Normal"/>
    <w:next w:val="Normal"/>
    <w:autoRedefine/>
    <w:rsid w:val="00B30832"/>
    <w:pPr>
      <w:ind w:left="1920"/>
    </w:pPr>
  </w:style>
  <w:style w:type="paragraph" w:styleId="Textoconsangra">
    <w:name w:val="table of authorities"/>
    <w:basedOn w:val="Normal"/>
    <w:next w:val="Normal"/>
    <w:rsid w:val="00B30832"/>
    <w:pPr>
      <w:ind w:left="240" w:hanging="240"/>
    </w:pPr>
  </w:style>
  <w:style w:type="paragraph" w:styleId="Textodebloque">
    <w:name w:val="Block Text"/>
    <w:basedOn w:val="Normal"/>
    <w:rsid w:val="00B30832"/>
    <w:pPr>
      <w:spacing w:after="120"/>
      <w:ind w:left="1440" w:right="1440"/>
    </w:pPr>
  </w:style>
  <w:style w:type="paragraph" w:styleId="Textoindependienteprimerasangra">
    <w:name w:val="Body Text First Indent"/>
    <w:basedOn w:val="Textoindependiente"/>
    <w:link w:val="TextoindependienteprimerasangraCar"/>
    <w:rsid w:val="00B30832"/>
    <w:pPr>
      <w:spacing w:after="120"/>
      <w:ind w:firstLine="210"/>
      <w:jc w:val="left"/>
    </w:pPr>
    <w:rPr>
      <w:lang w:val="es-MX"/>
    </w:rPr>
  </w:style>
  <w:style w:type="character" w:customStyle="1" w:styleId="TextoindependienteprimerasangraCar">
    <w:name w:val="Texto independiente primera sangría Car"/>
    <w:link w:val="Textoindependienteprimerasangra"/>
    <w:rsid w:val="00B30832"/>
    <w:rPr>
      <w:sz w:val="24"/>
      <w:szCs w:val="24"/>
      <w:lang w:val="es-ES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B30832"/>
    <w:pPr>
      <w:spacing w:after="120" w:line="240" w:lineRule="auto"/>
      <w:ind w:left="283" w:firstLine="210"/>
      <w:jc w:val="left"/>
    </w:pPr>
    <w:rPr>
      <w:rFonts w:ascii="Times New Roman" w:hAnsi="Times New Roman" w:cs="Times New Roman"/>
      <w:b w:val="0"/>
      <w:bCs w:val="0"/>
      <w:sz w:val="24"/>
    </w:rPr>
  </w:style>
  <w:style w:type="character" w:customStyle="1" w:styleId="Textoindependienteprimerasangra2Car">
    <w:name w:val="Texto independiente primera sangría 2 Car"/>
    <w:link w:val="Textoindependienteprimerasangra2"/>
    <w:rsid w:val="00B30832"/>
    <w:rPr>
      <w:rFonts w:ascii="Tahoma" w:hAnsi="Tahoma" w:cs="Tahoma"/>
      <w:b w:val="0"/>
      <w:bCs w:val="0"/>
      <w:sz w:val="24"/>
      <w:szCs w:val="24"/>
      <w:lang w:eastAsia="es-ES"/>
    </w:rPr>
  </w:style>
  <w:style w:type="paragraph" w:styleId="Textomacro">
    <w:name w:val="macro"/>
    <w:link w:val="TextomacroCar"/>
    <w:rsid w:val="00B3083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s-ES"/>
    </w:rPr>
  </w:style>
  <w:style w:type="character" w:customStyle="1" w:styleId="TextomacroCar">
    <w:name w:val="Texto macro Car"/>
    <w:link w:val="Textomacro"/>
    <w:rsid w:val="00B30832"/>
    <w:rPr>
      <w:rFonts w:ascii="Courier New" w:hAnsi="Courier New" w:cs="Courier New"/>
      <w:lang w:eastAsia="es-ES"/>
    </w:rPr>
  </w:style>
  <w:style w:type="paragraph" w:styleId="Textonotaalfinal">
    <w:name w:val="endnote text"/>
    <w:basedOn w:val="Normal"/>
    <w:link w:val="TextonotaalfinalCar"/>
    <w:rsid w:val="00B30832"/>
    <w:rPr>
      <w:sz w:val="20"/>
      <w:szCs w:val="20"/>
    </w:rPr>
  </w:style>
  <w:style w:type="character" w:customStyle="1" w:styleId="TextonotaalfinalCar">
    <w:name w:val="Texto nota al final Car"/>
    <w:link w:val="Textonotaalfinal"/>
    <w:rsid w:val="00B30832"/>
    <w:rPr>
      <w:lang w:eastAsia="es-ES"/>
    </w:rPr>
  </w:style>
  <w:style w:type="paragraph" w:styleId="Textonotapie">
    <w:name w:val="footnote text"/>
    <w:basedOn w:val="Normal"/>
    <w:link w:val="TextonotapieCar"/>
    <w:rsid w:val="00B30832"/>
    <w:rPr>
      <w:sz w:val="20"/>
      <w:szCs w:val="20"/>
    </w:rPr>
  </w:style>
  <w:style w:type="character" w:customStyle="1" w:styleId="TextonotapieCar">
    <w:name w:val="Texto nota pie Car"/>
    <w:link w:val="Textonotapie"/>
    <w:rsid w:val="00B30832"/>
    <w:rPr>
      <w:lang w:eastAsia="es-ES"/>
    </w:rPr>
  </w:style>
  <w:style w:type="paragraph" w:styleId="Textosinformato">
    <w:name w:val="Plain Text"/>
    <w:basedOn w:val="Normal"/>
    <w:link w:val="TextosinformatoCar"/>
    <w:rsid w:val="00B30832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rsid w:val="00B30832"/>
    <w:rPr>
      <w:rFonts w:ascii="Courier New" w:hAnsi="Courier New" w:cs="Courier New"/>
      <w:lang w:eastAsia="es-ES"/>
    </w:rPr>
  </w:style>
  <w:style w:type="paragraph" w:styleId="Ttulodendice">
    <w:name w:val="index heading"/>
    <w:basedOn w:val="Normal"/>
    <w:next w:val="ndice1"/>
    <w:rsid w:val="00B30832"/>
    <w:rPr>
      <w:rFonts w:ascii="Calibri Light" w:hAnsi="Calibri Light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30832"/>
    <w:pPr>
      <w:spacing w:before="240" w:after="60"/>
      <w:jc w:val="left"/>
      <w:outlineLvl w:val="9"/>
    </w:pPr>
    <w:rPr>
      <w:rFonts w:ascii="Calibri Light" w:hAnsi="Calibri Light"/>
      <w:kern w:val="32"/>
      <w:sz w:val="32"/>
      <w:szCs w:val="32"/>
      <w:lang w:val="es-MX"/>
    </w:rPr>
  </w:style>
  <w:style w:type="character" w:customStyle="1" w:styleId="Fuentedeprrafopredeter1">
    <w:name w:val="Fuente de párrafo predeter.1"/>
    <w:rsid w:val="008C0CCE"/>
    <w:rPr>
      <w:lang w:val="es-ES_tradnl"/>
    </w:rPr>
  </w:style>
  <w:style w:type="character" w:customStyle="1" w:styleId="textocorrido1">
    <w:name w:val="textocorrido1"/>
    <w:rsid w:val="00921752"/>
    <w:rPr>
      <w:rFonts w:ascii="Verdana" w:hAnsi="Verdana"/>
      <w:color w:val="auto"/>
      <w:sz w:val="22"/>
    </w:rPr>
  </w:style>
  <w:style w:type="character" w:styleId="Refdenotaalpie">
    <w:name w:val="footnote reference"/>
    <w:basedOn w:val="Fuentedeprrafopredeter"/>
    <w:rsid w:val="009D6C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2201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--- En el Municipio de Chapala, Estado de Jalisco, siendo las 9:55 nueve horas con cincuenta y cinco minutos, del día 3 tres d</vt:lpstr>
    </vt:vector>
  </TitlesOfParts>
  <Company/>
  <LinksUpToDate>false</LinksUpToDate>
  <CharactersWithSpaces>14280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--- En el Municipio de Chapala, Estado de Jalisco, siendo las 9:55 nueve horas con cincuenta y cinco minutos, del día 3 tres d</dc:title>
  <dc:subject/>
  <dc:creator>ERNESTO GARCIA</dc:creator>
  <cp:keywords/>
  <dc:description/>
  <cp:lastModifiedBy>Recursos Humanos</cp:lastModifiedBy>
  <cp:revision>3</cp:revision>
  <cp:lastPrinted>2023-04-13T15:50:00Z</cp:lastPrinted>
  <dcterms:created xsi:type="dcterms:W3CDTF">2023-09-26T16:33:00Z</dcterms:created>
  <dcterms:modified xsi:type="dcterms:W3CDTF">2023-09-26T16:47:00Z</dcterms:modified>
</cp:coreProperties>
</file>